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22DCD" w14:textId="45CF2E36" w:rsidR="002C4774" w:rsidRDefault="002C4774" w:rsidP="002C4774">
      <w:pPr>
        <w:spacing w:after="0" w:line="240" w:lineRule="auto"/>
        <w:jc w:val="right"/>
        <w:rPr>
          <w:rFonts w:ascii="Times New Roman" w:hAnsi="Times New Roman"/>
          <w:sz w:val="24"/>
          <w:szCs w:val="24"/>
          <w:lang w:val="bg-BG"/>
        </w:rPr>
      </w:pPr>
      <w:r w:rsidRPr="002C4774">
        <w:rPr>
          <w:rFonts w:ascii="Times New Roman" w:hAnsi="Times New Roman"/>
          <w:b/>
          <w:sz w:val="24"/>
          <w:szCs w:val="24"/>
          <w:lang w:val="bg-BG"/>
        </w:rPr>
        <w:t>Приложение № 5 към чл. 4, ал. 1</w:t>
      </w:r>
      <w:r w:rsidRPr="002C4774">
        <w:rPr>
          <w:rFonts w:ascii="Times New Roman" w:hAnsi="Times New Roman"/>
          <w:sz w:val="24"/>
          <w:szCs w:val="24"/>
        </w:rPr>
        <w:t xml:space="preserve"> </w:t>
      </w:r>
      <w:r w:rsidRPr="002C4774">
        <w:rPr>
          <w:rFonts w:ascii="Times New Roman" w:hAnsi="Times New Roman"/>
          <w:sz w:val="24"/>
          <w:szCs w:val="24"/>
          <w:lang w:val="bg-BG"/>
        </w:rPr>
        <w:t xml:space="preserve">от </w:t>
      </w:r>
    </w:p>
    <w:p w14:paraId="40C3F3C7" w14:textId="77777777" w:rsidR="002C4774" w:rsidRDefault="002C4774" w:rsidP="002C4774">
      <w:pPr>
        <w:spacing w:after="0" w:line="240" w:lineRule="auto"/>
        <w:jc w:val="right"/>
        <w:rPr>
          <w:rFonts w:ascii="Times New Roman" w:hAnsi="Times New Roman"/>
          <w:i/>
          <w:sz w:val="24"/>
          <w:szCs w:val="24"/>
          <w:lang w:val="bg-BG"/>
        </w:rPr>
      </w:pPr>
      <w:r w:rsidRPr="002C4774">
        <w:rPr>
          <w:rFonts w:ascii="Times New Roman" w:hAnsi="Times New Roman"/>
          <w:i/>
          <w:sz w:val="24"/>
          <w:szCs w:val="24"/>
          <w:lang w:val="bg-BG"/>
        </w:rPr>
        <w:t xml:space="preserve">Наредбата за условията и реда за извършване на </w:t>
      </w:r>
    </w:p>
    <w:p w14:paraId="386BFF1F" w14:textId="77777777" w:rsidR="002C4774" w:rsidRPr="002C4774" w:rsidRDefault="002C4774" w:rsidP="002C4774">
      <w:pPr>
        <w:spacing w:after="0" w:line="240" w:lineRule="auto"/>
        <w:jc w:val="right"/>
        <w:rPr>
          <w:rFonts w:ascii="Times New Roman" w:hAnsi="Times New Roman"/>
          <w:i/>
          <w:sz w:val="24"/>
          <w:szCs w:val="24"/>
          <w:lang w:val="bg-BG"/>
        </w:rPr>
      </w:pPr>
      <w:r w:rsidRPr="002C4774">
        <w:rPr>
          <w:rFonts w:ascii="Times New Roman" w:hAnsi="Times New Roman"/>
          <w:i/>
          <w:sz w:val="24"/>
          <w:szCs w:val="24"/>
          <w:lang w:val="bg-BG"/>
        </w:rPr>
        <w:t>оценка на въздействието върху околната среда</w:t>
      </w:r>
    </w:p>
    <w:p w14:paraId="22271C55" w14:textId="77777777" w:rsidR="002C4774" w:rsidRDefault="002C4774" w:rsidP="00127C5C">
      <w:pPr>
        <w:widowControl w:val="0"/>
        <w:tabs>
          <w:tab w:val="left" w:pos="5812"/>
          <w:tab w:val="left" w:pos="6237"/>
        </w:tabs>
        <w:autoSpaceDE w:val="0"/>
        <w:autoSpaceDN w:val="0"/>
        <w:adjustRightInd w:val="0"/>
        <w:spacing w:after="0" w:line="240" w:lineRule="auto"/>
        <w:jc w:val="both"/>
        <w:rPr>
          <w:rFonts w:ascii="Times New Roman" w:hAnsi="Times New Roman"/>
          <w:sz w:val="24"/>
          <w:szCs w:val="24"/>
          <w:lang w:val="bg-BG"/>
        </w:rPr>
      </w:pPr>
    </w:p>
    <w:p w14:paraId="5176BB13" w14:textId="77777777" w:rsidR="006C332E" w:rsidRPr="00D650B8" w:rsidRDefault="00127C5C" w:rsidP="00127C5C">
      <w:pPr>
        <w:widowControl w:val="0"/>
        <w:tabs>
          <w:tab w:val="left" w:pos="5812"/>
          <w:tab w:val="left" w:pos="6237"/>
        </w:tabs>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rPr>
        <w:tab/>
      </w:r>
      <w:r w:rsidR="006C332E" w:rsidRPr="00D650B8">
        <w:rPr>
          <w:rFonts w:ascii="Times New Roman" w:hAnsi="Times New Roman"/>
          <w:sz w:val="24"/>
          <w:szCs w:val="24"/>
          <w:lang w:val="x-none"/>
        </w:rPr>
        <w:t>ДО</w:t>
      </w:r>
    </w:p>
    <w:p w14:paraId="52F3ABB5" w14:textId="77777777" w:rsidR="006C332E" w:rsidRDefault="006C332E" w:rsidP="00127C5C">
      <w:pPr>
        <w:widowControl w:val="0"/>
        <w:autoSpaceDE w:val="0"/>
        <w:autoSpaceDN w:val="0"/>
        <w:adjustRightInd w:val="0"/>
        <w:spacing w:after="0" w:line="240" w:lineRule="auto"/>
        <w:ind w:left="5040" w:firstLine="720"/>
        <w:jc w:val="both"/>
        <w:rPr>
          <w:rFonts w:ascii="Times New Roman" w:hAnsi="Times New Roman"/>
          <w:sz w:val="24"/>
          <w:szCs w:val="24"/>
          <w:lang w:val="bg-BG"/>
        </w:rPr>
      </w:pPr>
      <w:r>
        <w:rPr>
          <w:rFonts w:ascii="Times New Roman" w:hAnsi="Times New Roman"/>
          <w:sz w:val="24"/>
          <w:szCs w:val="24"/>
          <w:lang w:val="bg-BG"/>
        </w:rPr>
        <w:t>Д</w:t>
      </w:r>
      <w:r w:rsidRPr="00D650B8">
        <w:rPr>
          <w:rFonts w:ascii="Times New Roman" w:hAnsi="Times New Roman"/>
          <w:sz w:val="24"/>
          <w:szCs w:val="24"/>
          <w:lang w:val="x-none"/>
        </w:rPr>
        <w:t xml:space="preserve">ИРЕКТОРА НА </w:t>
      </w:r>
    </w:p>
    <w:p w14:paraId="690F167E" w14:textId="77777777" w:rsidR="006C332E" w:rsidRPr="00D650B8" w:rsidRDefault="006C332E" w:rsidP="00127C5C">
      <w:pPr>
        <w:widowControl w:val="0"/>
        <w:autoSpaceDE w:val="0"/>
        <w:autoSpaceDN w:val="0"/>
        <w:adjustRightInd w:val="0"/>
        <w:spacing w:after="0" w:line="240" w:lineRule="auto"/>
        <w:ind w:left="5760"/>
        <w:jc w:val="both"/>
        <w:rPr>
          <w:rFonts w:ascii="Times New Roman" w:hAnsi="Times New Roman"/>
          <w:sz w:val="24"/>
          <w:szCs w:val="24"/>
          <w:lang w:val="bg-BG"/>
        </w:rPr>
      </w:pPr>
      <w:r w:rsidRPr="00D650B8">
        <w:rPr>
          <w:rFonts w:ascii="Times New Roman" w:hAnsi="Times New Roman"/>
          <w:sz w:val="24"/>
          <w:szCs w:val="24"/>
          <w:lang w:val="x-none"/>
        </w:rPr>
        <w:t>РИОСВ</w:t>
      </w:r>
      <w:r w:rsidR="00127C5C">
        <w:rPr>
          <w:rFonts w:ascii="Times New Roman" w:hAnsi="Times New Roman"/>
          <w:sz w:val="24"/>
          <w:szCs w:val="24"/>
        </w:rPr>
        <w:t xml:space="preserve"> - </w:t>
      </w:r>
      <w:r>
        <w:rPr>
          <w:rFonts w:ascii="Times New Roman" w:hAnsi="Times New Roman"/>
          <w:sz w:val="24"/>
          <w:szCs w:val="24"/>
          <w:lang w:val="bg-BG"/>
        </w:rPr>
        <w:t>ВЕЛИКО ТЪРНОВО</w:t>
      </w:r>
    </w:p>
    <w:p w14:paraId="02DED484" w14:textId="77777777" w:rsidR="006C332E" w:rsidRPr="0037670B"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14:paraId="398B7F48" w14:textId="77777777"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14:paraId="379EB0E5" w14:textId="77777777"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14:paraId="5DF51376" w14:textId="77777777" w:rsidR="006C332E" w:rsidRPr="00D650B8" w:rsidRDefault="006C332E" w:rsidP="006C332E">
      <w:pPr>
        <w:widowControl w:val="0"/>
        <w:autoSpaceDE w:val="0"/>
        <w:autoSpaceDN w:val="0"/>
        <w:adjustRightInd w:val="0"/>
        <w:spacing w:after="0" w:line="240" w:lineRule="auto"/>
        <w:jc w:val="center"/>
        <w:rPr>
          <w:rFonts w:ascii="Times New Roman" w:hAnsi="Times New Roman"/>
          <w:b/>
          <w:sz w:val="32"/>
          <w:szCs w:val="24"/>
          <w:lang w:val="bg-BG"/>
        </w:rPr>
      </w:pPr>
      <w:r w:rsidRPr="00226270">
        <w:rPr>
          <w:rFonts w:ascii="Times New Roman" w:hAnsi="Times New Roman"/>
          <w:b/>
          <w:sz w:val="32"/>
          <w:szCs w:val="24"/>
          <w:lang w:val="x-none"/>
        </w:rPr>
        <w:t>У В Е Д О М Л Е Н И Е</w:t>
      </w:r>
    </w:p>
    <w:p w14:paraId="1DF880A4" w14:textId="77777777" w:rsidR="006C332E" w:rsidRPr="00D650B8" w:rsidRDefault="006C332E" w:rsidP="006C332E">
      <w:pPr>
        <w:widowControl w:val="0"/>
        <w:autoSpaceDE w:val="0"/>
        <w:autoSpaceDN w:val="0"/>
        <w:adjustRightInd w:val="0"/>
        <w:spacing w:after="0" w:line="240" w:lineRule="auto"/>
        <w:ind w:firstLine="480"/>
        <w:rPr>
          <w:rFonts w:ascii="Times New Roman" w:hAnsi="Times New Roman"/>
          <w:sz w:val="24"/>
          <w:szCs w:val="24"/>
          <w:lang w:val="x-none"/>
        </w:rPr>
      </w:pPr>
      <w:r>
        <w:rPr>
          <w:rFonts w:ascii="Times New Roman" w:hAnsi="Times New Roman"/>
          <w:sz w:val="24"/>
          <w:szCs w:val="24"/>
          <w:lang w:val="bg-BG"/>
        </w:rPr>
        <w:t xml:space="preserve">                                        </w:t>
      </w:r>
      <w:r w:rsidRPr="00D650B8">
        <w:rPr>
          <w:rFonts w:ascii="Times New Roman" w:hAnsi="Times New Roman"/>
          <w:sz w:val="24"/>
          <w:szCs w:val="24"/>
          <w:lang w:val="x-none"/>
        </w:rPr>
        <w:t>за инвестиционно предложение</w:t>
      </w:r>
    </w:p>
    <w:p w14:paraId="616BE732" w14:textId="77777777" w:rsidR="006C332E" w:rsidRDefault="006C332E" w:rsidP="006C332E">
      <w:pPr>
        <w:widowControl w:val="0"/>
        <w:autoSpaceDE w:val="0"/>
        <w:autoSpaceDN w:val="0"/>
        <w:adjustRightInd w:val="0"/>
        <w:spacing w:after="0" w:line="240" w:lineRule="auto"/>
        <w:ind w:firstLine="480"/>
        <w:jc w:val="center"/>
        <w:rPr>
          <w:rFonts w:ascii="Times New Roman" w:hAnsi="Times New Roman"/>
          <w:sz w:val="24"/>
          <w:szCs w:val="24"/>
          <w:lang w:val="bg-BG"/>
        </w:rPr>
      </w:pPr>
    </w:p>
    <w:p w14:paraId="03915E48" w14:textId="77777777" w:rsidR="006C332E" w:rsidRPr="00D650B8" w:rsidRDefault="006C332E" w:rsidP="006C332E">
      <w:pPr>
        <w:widowControl w:val="0"/>
        <w:autoSpaceDE w:val="0"/>
        <w:autoSpaceDN w:val="0"/>
        <w:adjustRightInd w:val="0"/>
        <w:spacing w:after="0" w:line="240" w:lineRule="auto"/>
        <w:ind w:firstLine="480"/>
        <w:jc w:val="center"/>
        <w:rPr>
          <w:rFonts w:ascii="Times New Roman" w:hAnsi="Times New Roman"/>
          <w:sz w:val="24"/>
          <w:szCs w:val="24"/>
          <w:lang w:val="bg-BG"/>
        </w:rPr>
      </w:pPr>
    </w:p>
    <w:p w14:paraId="0DFA9017" w14:textId="77777777" w:rsidR="00A40B85" w:rsidRPr="00A40B85" w:rsidRDefault="00A40B85" w:rsidP="00A40B85">
      <w:pPr>
        <w:widowControl w:val="0"/>
        <w:autoSpaceDE w:val="0"/>
        <w:autoSpaceDN w:val="0"/>
        <w:adjustRightInd w:val="0"/>
        <w:spacing w:after="0" w:line="240" w:lineRule="auto"/>
        <w:jc w:val="both"/>
        <w:rPr>
          <w:rFonts w:ascii="Times New Roman" w:eastAsia="Times New Roman" w:hAnsi="Times New Roman"/>
          <w:sz w:val="24"/>
          <w:szCs w:val="24"/>
          <w:lang w:val="bg-BG"/>
        </w:rPr>
      </w:pPr>
      <w:r w:rsidRPr="00A40B85">
        <w:rPr>
          <w:rFonts w:ascii="Times New Roman" w:eastAsia="Times New Roman" w:hAnsi="Times New Roman"/>
          <w:sz w:val="24"/>
          <w:szCs w:val="24"/>
          <w:lang w:val="x-none"/>
        </w:rPr>
        <w:t>от</w:t>
      </w:r>
      <w:r w:rsidRPr="00A40B85">
        <w:rPr>
          <w:rFonts w:ascii="Times New Roman" w:eastAsia="Times New Roman" w:hAnsi="Times New Roman"/>
          <w:sz w:val="24"/>
          <w:szCs w:val="24"/>
        </w:rPr>
        <w:t xml:space="preserve"> </w:t>
      </w:r>
      <w:r w:rsidRPr="00A40B85">
        <w:rPr>
          <w:rFonts w:ascii="Times New Roman" w:eastAsia="Times New Roman" w:hAnsi="Times New Roman"/>
          <w:sz w:val="24"/>
          <w:szCs w:val="24"/>
          <w:lang w:val="bg-BG"/>
        </w:rPr>
        <w:t>Община Габрово, ЕИК 000215630, гр. Габрово, пл. Възраждане № 3</w:t>
      </w:r>
    </w:p>
    <w:p w14:paraId="60768AF6" w14:textId="77777777" w:rsidR="00A40B85" w:rsidRPr="00A40B85" w:rsidRDefault="00A40B85" w:rsidP="00A40B85">
      <w:pPr>
        <w:widowControl w:val="0"/>
        <w:autoSpaceDE w:val="0"/>
        <w:autoSpaceDN w:val="0"/>
        <w:adjustRightInd w:val="0"/>
        <w:spacing w:after="0" w:line="240" w:lineRule="auto"/>
        <w:jc w:val="both"/>
        <w:rPr>
          <w:rFonts w:ascii="Times New Roman" w:eastAsia="Times New Roman" w:hAnsi="Times New Roman"/>
          <w:sz w:val="24"/>
          <w:szCs w:val="24"/>
          <w:lang w:val="bg-BG"/>
        </w:rPr>
      </w:pPr>
    </w:p>
    <w:p w14:paraId="3EBDF096" w14:textId="77777777" w:rsidR="00A40B85" w:rsidRPr="00A40B85" w:rsidRDefault="00A40B85" w:rsidP="00A40B85">
      <w:pPr>
        <w:widowControl w:val="0"/>
        <w:autoSpaceDE w:val="0"/>
        <w:autoSpaceDN w:val="0"/>
        <w:adjustRightInd w:val="0"/>
        <w:spacing w:after="0" w:line="240" w:lineRule="auto"/>
        <w:rPr>
          <w:rFonts w:ascii="Times New Roman" w:eastAsia="Times New Roman" w:hAnsi="Times New Roman"/>
          <w:sz w:val="24"/>
          <w:szCs w:val="24"/>
          <w:lang w:val="bg-BG"/>
        </w:rPr>
      </w:pPr>
      <w:r w:rsidRPr="00A40B85">
        <w:rPr>
          <w:rFonts w:ascii="Times New Roman" w:eastAsia="Times New Roman" w:hAnsi="Times New Roman"/>
          <w:sz w:val="24"/>
          <w:szCs w:val="24"/>
          <w:lang w:val="x-none"/>
        </w:rPr>
        <w:t>Пълен пощенски</w:t>
      </w:r>
      <w:r w:rsidRPr="00A40B85">
        <w:rPr>
          <w:rFonts w:ascii="Times New Roman" w:eastAsia="Times New Roman" w:hAnsi="Times New Roman"/>
          <w:sz w:val="24"/>
          <w:szCs w:val="24"/>
          <w:lang w:val="bg-BG"/>
        </w:rPr>
        <w:t xml:space="preserve"> </w:t>
      </w:r>
      <w:r w:rsidRPr="00A40B85">
        <w:rPr>
          <w:rFonts w:ascii="Times New Roman" w:eastAsia="Times New Roman" w:hAnsi="Times New Roman"/>
          <w:sz w:val="24"/>
          <w:szCs w:val="24"/>
          <w:lang w:val="x-none"/>
        </w:rPr>
        <w:t>адрес:</w:t>
      </w:r>
      <w:r w:rsidRPr="00A40B85">
        <w:rPr>
          <w:rFonts w:ascii="Times New Roman" w:eastAsia="Times New Roman" w:hAnsi="Times New Roman"/>
          <w:sz w:val="24"/>
          <w:szCs w:val="24"/>
          <w:lang w:val="bg-BG"/>
        </w:rPr>
        <w:t xml:space="preserve"> гр. Габрово, пл. „Възраждане“ № 3</w:t>
      </w:r>
    </w:p>
    <w:p w14:paraId="17C36F94" w14:textId="67AF0138" w:rsidR="00A40B85" w:rsidRPr="00635CF0" w:rsidRDefault="00A40B85" w:rsidP="000F50E5">
      <w:pPr>
        <w:widowControl w:val="0"/>
        <w:autoSpaceDE w:val="0"/>
        <w:autoSpaceDN w:val="0"/>
        <w:adjustRightInd w:val="0"/>
        <w:spacing w:after="0" w:line="240" w:lineRule="auto"/>
        <w:rPr>
          <w:rFonts w:ascii="Times New Roman" w:eastAsia="Times New Roman" w:hAnsi="Times New Roman"/>
          <w:sz w:val="24"/>
          <w:szCs w:val="24"/>
          <w:lang w:val="bg-BG"/>
        </w:rPr>
      </w:pPr>
      <w:r w:rsidRPr="00A40B85">
        <w:rPr>
          <w:rFonts w:ascii="Times New Roman" w:eastAsia="Times New Roman" w:hAnsi="Times New Roman"/>
          <w:sz w:val="24"/>
          <w:szCs w:val="24"/>
          <w:lang w:val="x-none"/>
        </w:rPr>
        <w:t xml:space="preserve">Телефон, факс и ел. поща (е-mail): </w:t>
      </w:r>
      <w:r w:rsidRPr="00A40B85">
        <w:rPr>
          <w:rFonts w:ascii="Times New Roman" w:eastAsia="Times New Roman" w:hAnsi="Times New Roman"/>
          <w:sz w:val="24"/>
          <w:szCs w:val="24"/>
          <w:lang w:val="bg-BG"/>
        </w:rPr>
        <w:t xml:space="preserve">тел. 066/818 400, факс 066/809371, </w:t>
      </w:r>
      <w:r w:rsidRPr="00A40B85">
        <w:rPr>
          <w:rFonts w:ascii="Times New Roman" w:eastAsia="Times New Roman" w:hAnsi="Times New Roman"/>
          <w:sz w:val="24"/>
          <w:szCs w:val="24"/>
        </w:rPr>
        <w:t xml:space="preserve">e-mail: </w:t>
      </w:r>
      <w:hyperlink r:id="rId8" w:history="1">
        <w:r w:rsidR="00635CF0" w:rsidRPr="006F74EC">
          <w:rPr>
            <w:rStyle w:val="ab"/>
            <w:rFonts w:ascii="Times New Roman" w:eastAsia="Times New Roman" w:hAnsi="Times New Roman"/>
            <w:sz w:val="24"/>
            <w:szCs w:val="24"/>
          </w:rPr>
          <w:t>gabrovo@gabrovo.bg</w:t>
        </w:r>
      </w:hyperlink>
      <w:r w:rsidR="00635CF0">
        <w:rPr>
          <w:rFonts w:ascii="Times New Roman" w:eastAsia="Times New Roman" w:hAnsi="Times New Roman"/>
          <w:sz w:val="24"/>
          <w:szCs w:val="24"/>
          <w:lang w:val="bg-BG"/>
        </w:rPr>
        <w:t xml:space="preserve"> </w:t>
      </w:r>
    </w:p>
    <w:p w14:paraId="3F9C4660" w14:textId="77777777" w:rsidR="00A40B85" w:rsidRPr="00A40B85" w:rsidRDefault="00A40B85" w:rsidP="00A40B85">
      <w:pPr>
        <w:widowControl w:val="0"/>
        <w:autoSpaceDE w:val="0"/>
        <w:autoSpaceDN w:val="0"/>
        <w:adjustRightInd w:val="0"/>
        <w:spacing w:after="0" w:line="240" w:lineRule="auto"/>
        <w:rPr>
          <w:rFonts w:ascii="Times New Roman" w:eastAsia="Times New Roman" w:hAnsi="Times New Roman"/>
          <w:sz w:val="24"/>
          <w:szCs w:val="24"/>
          <w:lang w:val="x-none"/>
        </w:rPr>
      </w:pPr>
    </w:p>
    <w:p w14:paraId="6944A0E5" w14:textId="77777777" w:rsidR="00A40B85" w:rsidRPr="00A40B85" w:rsidRDefault="00A40B85" w:rsidP="00A40B85">
      <w:pPr>
        <w:widowControl w:val="0"/>
        <w:autoSpaceDE w:val="0"/>
        <w:autoSpaceDN w:val="0"/>
        <w:adjustRightInd w:val="0"/>
        <w:spacing w:after="0" w:line="240" w:lineRule="auto"/>
        <w:rPr>
          <w:rFonts w:ascii="Times New Roman" w:eastAsia="Times New Roman" w:hAnsi="Times New Roman"/>
          <w:sz w:val="24"/>
          <w:szCs w:val="24"/>
          <w:lang w:val="bg-BG"/>
        </w:rPr>
      </w:pPr>
      <w:r w:rsidRPr="00A40B85">
        <w:rPr>
          <w:rFonts w:ascii="Times New Roman" w:eastAsia="Times New Roman" w:hAnsi="Times New Roman"/>
          <w:sz w:val="24"/>
          <w:szCs w:val="24"/>
          <w:lang w:val="bg-BG"/>
        </w:rPr>
        <w:t>Лице с представителна власт: Таня Христова – Кмет на Община Габрово</w:t>
      </w:r>
    </w:p>
    <w:p w14:paraId="08DD7119" w14:textId="77777777" w:rsidR="00A40B85" w:rsidRPr="00A40B85" w:rsidRDefault="00A40B85" w:rsidP="00A40B85">
      <w:pPr>
        <w:widowControl w:val="0"/>
        <w:autoSpaceDE w:val="0"/>
        <w:autoSpaceDN w:val="0"/>
        <w:adjustRightInd w:val="0"/>
        <w:spacing w:after="0" w:line="240" w:lineRule="auto"/>
        <w:rPr>
          <w:rFonts w:ascii="Times New Roman" w:eastAsia="Times New Roman" w:hAnsi="Times New Roman"/>
          <w:sz w:val="24"/>
          <w:szCs w:val="24"/>
          <w:lang w:val="bg-BG"/>
        </w:rPr>
      </w:pPr>
    </w:p>
    <w:p w14:paraId="2CAC04E0" w14:textId="0E487DC5" w:rsidR="001B69B3" w:rsidRPr="009360D6" w:rsidRDefault="00A40B85" w:rsidP="00A40B85">
      <w:pPr>
        <w:widowControl w:val="0"/>
        <w:autoSpaceDE w:val="0"/>
        <w:autoSpaceDN w:val="0"/>
        <w:adjustRightInd w:val="0"/>
        <w:spacing w:after="0" w:line="240" w:lineRule="auto"/>
        <w:rPr>
          <w:rFonts w:ascii="Times New Roman" w:eastAsia="Times New Roman" w:hAnsi="Times New Roman"/>
          <w:color w:val="FF0000"/>
          <w:sz w:val="24"/>
          <w:szCs w:val="24"/>
          <w:lang w:val="bg-BG"/>
        </w:rPr>
      </w:pPr>
      <w:r w:rsidRPr="00A40B85">
        <w:rPr>
          <w:rFonts w:ascii="Times New Roman" w:eastAsia="Times New Roman" w:hAnsi="Times New Roman"/>
          <w:sz w:val="24"/>
          <w:szCs w:val="24"/>
          <w:lang w:val="x-none"/>
        </w:rPr>
        <w:t>Лице за контакти</w:t>
      </w:r>
      <w:r w:rsidR="001B69B3" w:rsidRPr="00310F37">
        <w:rPr>
          <w:rFonts w:ascii="Times New Roman" w:eastAsia="Times New Roman" w:hAnsi="Times New Roman"/>
          <w:color w:val="000000" w:themeColor="text1"/>
          <w:sz w:val="24"/>
          <w:szCs w:val="24"/>
          <w:lang w:val="bg-BG"/>
        </w:rPr>
        <w:t xml:space="preserve">: </w:t>
      </w:r>
      <w:r w:rsidR="001B69B3" w:rsidRPr="00310F37">
        <w:rPr>
          <w:color w:val="000000" w:themeColor="text1"/>
          <w:sz w:val="20"/>
          <w:lang w:val="bg-BG"/>
        </w:rPr>
        <w:t xml:space="preserve"> </w:t>
      </w:r>
      <w:r w:rsidR="00310F37" w:rsidRPr="00310F37">
        <w:rPr>
          <w:rFonts w:ascii="Times New Roman" w:hAnsi="Times New Roman"/>
          <w:color w:val="000000" w:themeColor="text1"/>
          <w:sz w:val="24"/>
          <w:szCs w:val="24"/>
          <w:lang w:val="bg-BG"/>
        </w:rPr>
        <w:t>Виктория Тоцева – гл</w:t>
      </w:r>
      <w:r w:rsidR="00310F37">
        <w:rPr>
          <w:rFonts w:ascii="Times New Roman" w:hAnsi="Times New Roman"/>
          <w:color w:val="000000" w:themeColor="text1"/>
          <w:sz w:val="24"/>
          <w:szCs w:val="24"/>
          <w:lang w:val="bg-BG"/>
        </w:rPr>
        <w:t>. експерт в отдел ОСВ</w:t>
      </w:r>
      <w:r w:rsidR="00310F37" w:rsidRPr="00BC1DEE">
        <w:rPr>
          <w:rFonts w:ascii="Times New Roman" w:hAnsi="Times New Roman"/>
          <w:color w:val="000000" w:themeColor="text1"/>
          <w:sz w:val="24"/>
          <w:szCs w:val="24"/>
          <w:lang w:val="bg-BG"/>
        </w:rPr>
        <w:t xml:space="preserve"> при Община Габрово</w:t>
      </w:r>
    </w:p>
    <w:p w14:paraId="324881E2" w14:textId="4B026BEA" w:rsidR="00A40B85" w:rsidRPr="009360D6" w:rsidRDefault="001B69B3" w:rsidP="00A40B85">
      <w:pPr>
        <w:widowControl w:val="0"/>
        <w:autoSpaceDE w:val="0"/>
        <w:autoSpaceDN w:val="0"/>
        <w:adjustRightInd w:val="0"/>
        <w:spacing w:after="0" w:line="240" w:lineRule="auto"/>
        <w:rPr>
          <w:rFonts w:ascii="Times New Roman" w:eastAsia="Times New Roman" w:hAnsi="Times New Roman"/>
          <w:color w:val="FF0000"/>
          <w:sz w:val="24"/>
          <w:szCs w:val="24"/>
          <w:lang w:val="bg-BG"/>
        </w:rPr>
      </w:pPr>
      <w:r w:rsidRPr="00310F37">
        <w:rPr>
          <w:rFonts w:ascii="Times New Roman" w:eastAsia="Times New Roman" w:hAnsi="Times New Roman"/>
          <w:color w:val="000000" w:themeColor="text1"/>
          <w:sz w:val="24"/>
          <w:szCs w:val="24"/>
          <w:lang w:val="bg-BG"/>
        </w:rPr>
        <w:t xml:space="preserve">Телефон и ел. поща </w:t>
      </w:r>
      <w:r w:rsidRPr="00310F37">
        <w:rPr>
          <w:rFonts w:ascii="Times New Roman" w:eastAsia="Times New Roman" w:hAnsi="Times New Roman"/>
          <w:color w:val="000000" w:themeColor="text1"/>
          <w:sz w:val="24"/>
          <w:szCs w:val="24"/>
        </w:rPr>
        <w:t>(</w:t>
      </w:r>
      <w:r w:rsidR="00A40B85" w:rsidRPr="00310F37">
        <w:rPr>
          <w:rFonts w:ascii="Times New Roman" w:eastAsia="Times New Roman" w:hAnsi="Times New Roman"/>
          <w:color w:val="000000" w:themeColor="text1"/>
          <w:sz w:val="24"/>
          <w:szCs w:val="24"/>
        </w:rPr>
        <w:t>e-mai</w:t>
      </w:r>
      <w:r w:rsidRPr="00310F37">
        <w:rPr>
          <w:rFonts w:ascii="Times New Roman" w:eastAsia="Times New Roman" w:hAnsi="Times New Roman"/>
          <w:color w:val="000000" w:themeColor="text1"/>
          <w:sz w:val="24"/>
          <w:szCs w:val="24"/>
        </w:rPr>
        <w:t>l</w:t>
      </w:r>
      <w:r w:rsidRPr="00310F37">
        <w:rPr>
          <w:rFonts w:ascii="Times New Roman" w:eastAsia="Times New Roman" w:hAnsi="Times New Roman"/>
          <w:color w:val="000000" w:themeColor="text1"/>
          <w:sz w:val="24"/>
          <w:szCs w:val="24"/>
          <w:lang w:val="bg-BG"/>
        </w:rPr>
        <w:t>)</w:t>
      </w:r>
      <w:r w:rsidR="00A40B85" w:rsidRPr="00310F37">
        <w:rPr>
          <w:rFonts w:ascii="Times New Roman" w:eastAsia="Times New Roman" w:hAnsi="Times New Roman"/>
          <w:color w:val="000000" w:themeColor="text1"/>
          <w:sz w:val="24"/>
          <w:szCs w:val="24"/>
        </w:rPr>
        <w:t>:</w:t>
      </w:r>
      <w:r w:rsidR="00310F37" w:rsidRPr="00310F37">
        <w:rPr>
          <w:rFonts w:ascii="Times New Roman" w:eastAsia="Times New Roman" w:hAnsi="Times New Roman"/>
          <w:color w:val="000000" w:themeColor="text1"/>
          <w:sz w:val="24"/>
          <w:szCs w:val="24"/>
          <w:lang w:val="bg-BG"/>
        </w:rPr>
        <w:t xml:space="preserve"> 066/818 437</w:t>
      </w:r>
      <w:r w:rsidRPr="00310F37">
        <w:rPr>
          <w:rFonts w:ascii="Times New Roman" w:eastAsia="Times New Roman" w:hAnsi="Times New Roman"/>
          <w:color w:val="000000" w:themeColor="text1"/>
          <w:sz w:val="24"/>
          <w:szCs w:val="24"/>
          <w:lang w:val="bg-BG"/>
        </w:rPr>
        <w:t>;</w:t>
      </w:r>
      <w:r w:rsidR="00310F37" w:rsidRPr="00310F37">
        <w:rPr>
          <w:rFonts w:ascii="Times New Roman" w:eastAsia="Times New Roman" w:hAnsi="Times New Roman"/>
          <w:color w:val="000000" w:themeColor="text1"/>
          <w:sz w:val="24"/>
          <w:szCs w:val="24"/>
          <w:lang w:val="bg-BG"/>
        </w:rPr>
        <w:t xml:space="preserve"> </w:t>
      </w:r>
      <w:hyperlink r:id="rId9" w:history="1">
        <w:r w:rsidR="00310F37" w:rsidRPr="005D769B">
          <w:rPr>
            <w:rStyle w:val="ab"/>
            <w:rFonts w:ascii="Times New Roman" w:eastAsia="Times New Roman" w:hAnsi="Times New Roman"/>
            <w:sz w:val="24"/>
            <w:szCs w:val="24"/>
          </w:rPr>
          <w:t>v.totseva@gabrovo.bg</w:t>
        </w:r>
      </w:hyperlink>
      <w:r w:rsidR="00310F37">
        <w:rPr>
          <w:rFonts w:ascii="Times New Roman" w:eastAsia="Times New Roman" w:hAnsi="Times New Roman"/>
          <w:color w:val="FF0000"/>
          <w:sz w:val="24"/>
          <w:szCs w:val="24"/>
        </w:rPr>
        <w:t xml:space="preserve"> </w:t>
      </w:r>
      <w:r w:rsidRPr="009360D6">
        <w:rPr>
          <w:rFonts w:ascii="Times New Roman" w:eastAsia="Times New Roman" w:hAnsi="Times New Roman"/>
          <w:color w:val="FF0000"/>
          <w:sz w:val="24"/>
          <w:szCs w:val="24"/>
          <w:lang w:val="bg-BG"/>
        </w:rPr>
        <w:t xml:space="preserve"> </w:t>
      </w:r>
      <w:r w:rsidR="00635CF0" w:rsidRPr="009360D6">
        <w:rPr>
          <w:rFonts w:ascii="Times New Roman" w:eastAsia="Times New Roman" w:hAnsi="Times New Roman"/>
          <w:color w:val="FF0000"/>
          <w:sz w:val="24"/>
          <w:szCs w:val="24"/>
          <w:lang w:val="bg-BG"/>
        </w:rPr>
        <w:t xml:space="preserve"> </w:t>
      </w:r>
    </w:p>
    <w:p w14:paraId="53842215" w14:textId="77777777" w:rsidR="001B69B3" w:rsidRDefault="001B69B3" w:rsidP="006C332E">
      <w:pPr>
        <w:widowControl w:val="0"/>
        <w:autoSpaceDE w:val="0"/>
        <w:autoSpaceDN w:val="0"/>
        <w:adjustRightInd w:val="0"/>
        <w:spacing w:after="0" w:line="240" w:lineRule="auto"/>
        <w:ind w:firstLine="480"/>
        <w:jc w:val="both"/>
        <w:rPr>
          <w:sz w:val="20"/>
          <w:lang w:val="bg-BG"/>
        </w:rPr>
      </w:pPr>
    </w:p>
    <w:p w14:paraId="76B0B3D6" w14:textId="77777777" w:rsidR="001B69B3" w:rsidRPr="00D650B8" w:rsidRDefault="001B69B3"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14:paraId="011C1B71" w14:textId="77777777"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r w:rsidRPr="00D650B8">
        <w:rPr>
          <w:rFonts w:ascii="Times New Roman" w:hAnsi="Times New Roman"/>
          <w:sz w:val="24"/>
          <w:szCs w:val="24"/>
          <w:lang w:val="x-none"/>
        </w:rPr>
        <w:t>УВАЖАЕМИ Г-Н/Г-ЖО ДИРЕКТОР,</w:t>
      </w:r>
    </w:p>
    <w:p w14:paraId="2E555C66" w14:textId="77777777" w:rsidR="00763FC9" w:rsidRPr="00B616DF" w:rsidRDefault="00763FC9"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p>
    <w:p w14:paraId="01C2CC74" w14:textId="5D63BED8" w:rsidR="00A40B85" w:rsidRPr="003065D7" w:rsidRDefault="006C332E" w:rsidP="003065D7">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B616DF">
        <w:rPr>
          <w:rFonts w:ascii="Times New Roman" w:hAnsi="Times New Roman"/>
          <w:color w:val="000000" w:themeColor="text1"/>
          <w:sz w:val="24"/>
          <w:szCs w:val="24"/>
          <w:lang w:val="x-none"/>
        </w:rPr>
        <w:t>Уведомяваме Ви,</w:t>
      </w:r>
      <w:r w:rsidRPr="00B616DF">
        <w:rPr>
          <w:rFonts w:ascii="Times New Roman" w:hAnsi="Times New Roman"/>
          <w:color w:val="000000" w:themeColor="text1"/>
          <w:sz w:val="24"/>
          <w:szCs w:val="24"/>
          <w:lang w:val="bg-BG"/>
        </w:rPr>
        <w:t xml:space="preserve"> </w:t>
      </w:r>
      <w:r w:rsidRPr="00B616DF">
        <w:rPr>
          <w:rFonts w:ascii="Times New Roman" w:hAnsi="Times New Roman"/>
          <w:color w:val="000000" w:themeColor="text1"/>
          <w:sz w:val="24"/>
          <w:szCs w:val="24"/>
          <w:lang w:val="x-none"/>
        </w:rPr>
        <w:t>че</w:t>
      </w:r>
      <w:r w:rsidR="00A40B85" w:rsidRPr="00B616DF">
        <w:rPr>
          <w:rFonts w:ascii="Times New Roman" w:hAnsi="Times New Roman"/>
          <w:color w:val="000000" w:themeColor="text1"/>
          <w:sz w:val="24"/>
          <w:szCs w:val="24"/>
          <w:lang w:val="bg-BG"/>
        </w:rPr>
        <w:t xml:space="preserve"> Община Габрово </w:t>
      </w:r>
      <w:r w:rsidRPr="00B616DF">
        <w:rPr>
          <w:rFonts w:ascii="Times New Roman" w:hAnsi="Times New Roman"/>
          <w:color w:val="000000" w:themeColor="text1"/>
          <w:sz w:val="24"/>
          <w:szCs w:val="24"/>
          <w:lang w:val="x-none"/>
        </w:rPr>
        <w:t>има следното инвестиционно предложение:</w:t>
      </w:r>
      <w:r w:rsidR="003065D7">
        <w:rPr>
          <w:rFonts w:ascii="Times New Roman" w:hAnsi="Times New Roman"/>
          <w:color w:val="000000" w:themeColor="text1"/>
          <w:sz w:val="24"/>
          <w:szCs w:val="24"/>
        </w:rPr>
        <w:t xml:space="preserve"> </w:t>
      </w:r>
      <w:r w:rsidR="00857B13" w:rsidRPr="00B616DF">
        <w:rPr>
          <w:rFonts w:ascii="Times New Roman" w:hAnsi="Times New Roman"/>
          <w:b/>
          <w:bCs/>
          <w:i/>
          <w:iCs/>
          <w:color w:val="000000" w:themeColor="text1"/>
          <w:sz w:val="24"/>
          <w:szCs w:val="24"/>
          <w:lang w:val="bg-BG"/>
        </w:rPr>
        <w:t>„</w:t>
      </w:r>
      <w:bookmarkStart w:id="0" w:name="_Hlk111645611"/>
      <w:r w:rsidR="009360D6" w:rsidRPr="009360D6">
        <w:rPr>
          <w:rFonts w:ascii="Times New Roman" w:hAnsi="Times New Roman"/>
          <w:b/>
          <w:bCs/>
          <w:i/>
          <w:sz w:val="24"/>
          <w:szCs w:val="24"/>
        </w:rPr>
        <w:t>Благоустрояване на зони от територията на РЕМО „Етър“ – гр. Габрово</w:t>
      </w:r>
      <w:r w:rsidR="00696591" w:rsidRPr="00B616DF">
        <w:rPr>
          <w:rFonts w:ascii="Times New Roman" w:hAnsi="Times New Roman"/>
          <w:b/>
          <w:bCs/>
          <w:i/>
          <w:iCs/>
          <w:color w:val="000000" w:themeColor="text1"/>
          <w:sz w:val="24"/>
          <w:szCs w:val="24"/>
          <w:lang w:val="bg-BG"/>
        </w:rPr>
        <w:t>“</w:t>
      </w:r>
    </w:p>
    <w:bookmarkEnd w:id="0"/>
    <w:p w14:paraId="0AA1F33D" w14:textId="3B0BD369" w:rsidR="00310F37" w:rsidRDefault="00310F37" w:rsidP="00310F37">
      <w:pPr>
        <w:widowControl w:val="0"/>
        <w:autoSpaceDE w:val="0"/>
        <w:autoSpaceDN w:val="0"/>
        <w:adjustRightInd w:val="0"/>
        <w:spacing w:after="0" w:line="240" w:lineRule="auto"/>
        <w:jc w:val="both"/>
        <w:rPr>
          <w:rFonts w:ascii="Times New Roman" w:hAnsi="Times New Roman"/>
          <w:color w:val="000000" w:themeColor="text1"/>
          <w:sz w:val="24"/>
          <w:szCs w:val="24"/>
          <w:u w:val="single"/>
          <w:lang w:val="x-none"/>
        </w:rPr>
      </w:pPr>
    </w:p>
    <w:p w14:paraId="432E8F13" w14:textId="24E89B7E" w:rsidR="006C332E" w:rsidRPr="00B616DF"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u w:val="single"/>
          <w:lang w:val="bg-BG"/>
        </w:rPr>
      </w:pPr>
      <w:r w:rsidRPr="00B616DF">
        <w:rPr>
          <w:rFonts w:ascii="Times New Roman" w:hAnsi="Times New Roman"/>
          <w:color w:val="000000" w:themeColor="text1"/>
          <w:sz w:val="24"/>
          <w:szCs w:val="24"/>
          <w:u w:val="single"/>
          <w:lang w:val="x-none"/>
        </w:rPr>
        <w:t>Характеристика на инвестиционното предложение:</w:t>
      </w:r>
    </w:p>
    <w:p w14:paraId="6C339687" w14:textId="77777777" w:rsidR="006C332E" w:rsidRPr="00B616DF"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u w:val="single"/>
          <w:lang w:val="bg-BG"/>
        </w:rPr>
      </w:pPr>
    </w:p>
    <w:p w14:paraId="1222B5F4" w14:textId="77777777" w:rsidR="006C332E" w:rsidRPr="00B616DF"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B616DF">
        <w:rPr>
          <w:rFonts w:ascii="Times New Roman" w:hAnsi="Times New Roman"/>
          <w:color w:val="000000" w:themeColor="text1"/>
          <w:sz w:val="24"/>
          <w:szCs w:val="24"/>
          <w:lang w:val="x-none"/>
        </w:rPr>
        <w:t>1. Резюме на предложението</w:t>
      </w:r>
    </w:p>
    <w:p w14:paraId="58AAFD53" w14:textId="77777777" w:rsidR="006C332E" w:rsidRPr="00B616DF"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B616DF">
        <w:rPr>
          <w:rFonts w:ascii="Times New Roman" w:hAnsi="Times New Roman"/>
          <w:color w:val="000000" w:themeColor="text1"/>
          <w:sz w:val="24"/>
          <w:szCs w:val="24"/>
          <w:lang w:val="x-none"/>
        </w:rPr>
        <w:t xml:space="preserve"> (посочва се характерът на инвестиционното предложение, в т.ч. дали е за ново инвестиционно предложение, и/или за разширение или изменение на производствената дейност съгласно приложение № 1 или приложение № 2 към Закона за опазване на околната среда (ЗООС)</w:t>
      </w:r>
    </w:p>
    <w:p w14:paraId="12A80249" w14:textId="77777777" w:rsidR="005B308B" w:rsidRPr="00B616DF" w:rsidRDefault="00473C47" w:rsidP="006C332E">
      <w:pPr>
        <w:widowControl w:val="0"/>
        <w:autoSpaceDE w:val="0"/>
        <w:autoSpaceDN w:val="0"/>
        <w:adjustRightInd w:val="0"/>
        <w:spacing w:after="0" w:line="240" w:lineRule="auto"/>
        <w:jc w:val="both"/>
        <w:rPr>
          <w:color w:val="000000" w:themeColor="text1"/>
        </w:rPr>
      </w:pPr>
      <w:r w:rsidRPr="00B616DF">
        <w:rPr>
          <w:color w:val="000000" w:themeColor="text1"/>
        </w:rPr>
        <w:t xml:space="preserve"> </w:t>
      </w:r>
    </w:p>
    <w:p w14:paraId="3175EE25" w14:textId="77777777" w:rsidR="009360D6" w:rsidRPr="00CD30D3" w:rsidRDefault="009360D6" w:rsidP="009360D6">
      <w:pPr>
        <w:pBdr>
          <w:top w:val="nil"/>
          <w:left w:val="nil"/>
          <w:bottom w:val="nil"/>
          <w:right w:val="nil"/>
          <w:between w:val="nil"/>
        </w:pBdr>
        <w:spacing w:after="0"/>
        <w:ind w:firstLine="426"/>
        <w:jc w:val="both"/>
        <w:rPr>
          <w:rFonts w:ascii="Times New Roman" w:hAnsi="Times New Roman"/>
          <w:i/>
          <w:color w:val="000000" w:themeColor="text1"/>
          <w:sz w:val="24"/>
          <w:szCs w:val="24"/>
        </w:rPr>
      </w:pPr>
      <w:r w:rsidRPr="00CD30D3">
        <w:rPr>
          <w:rFonts w:ascii="Times New Roman" w:hAnsi="Times New Roman"/>
          <w:i/>
          <w:color w:val="000000" w:themeColor="text1"/>
          <w:sz w:val="24"/>
          <w:szCs w:val="24"/>
        </w:rPr>
        <w:t>Разработваната територия функционира като етнографски музей на открито, съчетаващ в себе си традиционната българска архитектура, бит, поминък и култура на жителите в този район по време на Възраждането. Въпреки безспорните дадености, функционалното разнообразие и цялостен образ на музея, съвременните изисквания, касаещи се до отдиха на посетителите нарастват. Поради тази причина се предвижда благоустройство на 5 зони в музея:</w:t>
      </w:r>
    </w:p>
    <w:p w14:paraId="143DC57B" w14:textId="77777777" w:rsidR="009360D6" w:rsidRPr="00CD30D3" w:rsidRDefault="009360D6" w:rsidP="009360D6">
      <w:pPr>
        <w:numPr>
          <w:ilvl w:val="0"/>
          <w:numId w:val="11"/>
        </w:numPr>
        <w:pBdr>
          <w:top w:val="nil"/>
          <w:left w:val="nil"/>
          <w:bottom w:val="nil"/>
          <w:right w:val="nil"/>
          <w:between w:val="nil"/>
        </w:pBdr>
        <w:tabs>
          <w:tab w:val="left" w:pos="993"/>
        </w:tabs>
        <w:spacing w:after="0" w:line="240" w:lineRule="auto"/>
        <w:ind w:left="0" w:firstLine="426"/>
        <w:jc w:val="both"/>
        <w:rPr>
          <w:rFonts w:ascii="Times New Roman" w:hAnsi="Times New Roman"/>
          <w:i/>
          <w:color w:val="000000" w:themeColor="text1"/>
          <w:sz w:val="24"/>
          <w:szCs w:val="24"/>
        </w:rPr>
      </w:pPr>
      <w:r w:rsidRPr="00CD30D3">
        <w:rPr>
          <w:rFonts w:ascii="Times New Roman" w:hAnsi="Times New Roman"/>
          <w:i/>
          <w:color w:val="000000" w:themeColor="text1"/>
          <w:sz w:val="24"/>
          <w:szCs w:val="24"/>
        </w:rPr>
        <w:t xml:space="preserve">ЗОНА 1 - обхваща обширната поляна разположена в северната част на музея, южно, спрямо хотела и западно, спрямо детския кът. Предвидено е поместването на комбинирана детска площадка, съдържаща различни съоръжения, в т.ч. люлка, скулптури за игра, комбинирано съоръжение, предлагащо игри, свързани с баланса и още едно подобно, което в комбинация с проектираните дървени стъпки в тревата обособяват своеобразен игрови маршрут. Също така в рамките на площадката са интегрирани съществуващата люлка тип везна и каруцата. С цел увеличаване на </w:t>
      </w:r>
      <w:r w:rsidRPr="00CD30D3">
        <w:rPr>
          <w:rFonts w:ascii="Times New Roman" w:hAnsi="Times New Roman"/>
          <w:i/>
          <w:color w:val="000000" w:themeColor="text1"/>
          <w:sz w:val="24"/>
          <w:szCs w:val="24"/>
        </w:rPr>
        <w:lastRenderedPageBreak/>
        <w:t>удобството са предвидени места за сядане и кошчета за отпадъци по периферията на обекта. Предвидено е също така ситуирането на мобилно слънцезащитно съоръжение, което да осигури нужния комфорт на посетителите по време на ежегодните летни събития, провеждани на съществуващата сцена. Югоизточно спрямо тях, са проектирани подпорни стени със седалки вкопани в съществуващия скат, които оформят своеобразни трибуни и увеличават значително капацитета на седящите места с поглед към сцената. Предложена е и схема за разполагане на мобилните шатри, които се инсталират по време на провежданите събития;</w:t>
      </w:r>
    </w:p>
    <w:p w14:paraId="20CDB077" w14:textId="77777777" w:rsidR="009360D6" w:rsidRPr="00CD30D3" w:rsidRDefault="009360D6" w:rsidP="009360D6">
      <w:pPr>
        <w:numPr>
          <w:ilvl w:val="0"/>
          <w:numId w:val="11"/>
        </w:numPr>
        <w:pBdr>
          <w:top w:val="nil"/>
          <w:left w:val="nil"/>
          <w:bottom w:val="nil"/>
          <w:right w:val="nil"/>
          <w:between w:val="nil"/>
        </w:pBdr>
        <w:tabs>
          <w:tab w:val="left" w:pos="993"/>
        </w:tabs>
        <w:spacing w:after="0" w:line="240" w:lineRule="auto"/>
        <w:ind w:left="0" w:firstLine="426"/>
        <w:jc w:val="both"/>
        <w:rPr>
          <w:rFonts w:ascii="Times New Roman" w:hAnsi="Times New Roman"/>
          <w:i/>
          <w:color w:val="000000" w:themeColor="text1"/>
          <w:sz w:val="24"/>
          <w:szCs w:val="24"/>
        </w:rPr>
      </w:pPr>
      <w:r w:rsidRPr="00CD30D3">
        <w:rPr>
          <w:rFonts w:ascii="Times New Roman" w:hAnsi="Times New Roman"/>
          <w:i/>
          <w:color w:val="000000" w:themeColor="text1"/>
          <w:sz w:val="24"/>
          <w:szCs w:val="24"/>
        </w:rPr>
        <w:t>ЗОНА 2 - разположена между воденицата „Долапкиня“ и Файтанджийската одая, на източния бряг на река Сивек. Предвидено е разширяване на съществуващия кът са отдих, както и поместването в него на повече седящи места и маси;</w:t>
      </w:r>
    </w:p>
    <w:p w14:paraId="0DF7823A" w14:textId="77777777" w:rsidR="009360D6" w:rsidRPr="00CD30D3" w:rsidRDefault="009360D6" w:rsidP="009360D6">
      <w:pPr>
        <w:numPr>
          <w:ilvl w:val="0"/>
          <w:numId w:val="11"/>
        </w:numPr>
        <w:pBdr>
          <w:top w:val="nil"/>
          <w:left w:val="nil"/>
          <w:bottom w:val="nil"/>
          <w:right w:val="nil"/>
          <w:between w:val="nil"/>
        </w:pBdr>
        <w:tabs>
          <w:tab w:val="left" w:pos="993"/>
        </w:tabs>
        <w:spacing w:after="0" w:line="240" w:lineRule="auto"/>
        <w:ind w:left="0" w:firstLine="426"/>
        <w:jc w:val="both"/>
        <w:rPr>
          <w:rFonts w:ascii="Times New Roman" w:hAnsi="Times New Roman"/>
          <w:i/>
          <w:color w:val="000000" w:themeColor="text1"/>
          <w:sz w:val="24"/>
          <w:szCs w:val="24"/>
        </w:rPr>
      </w:pPr>
      <w:r w:rsidRPr="00CD30D3">
        <w:rPr>
          <w:rFonts w:ascii="Times New Roman" w:hAnsi="Times New Roman"/>
          <w:i/>
          <w:color w:val="000000" w:themeColor="text1"/>
          <w:sz w:val="24"/>
          <w:szCs w:val="24"/>
        </w:rPr>
        <w:t>ЗОНА 3 - разположена на източния бряг на река Сивек, южно, спрямо Бояджийската работилница. Предложено е изграждането на подпорна стена, североизточно спрямо съществуващата алея, която да изравни нивото на тревната площ и алеята. По този начин се освобождава пространство за поместване на мобилни съоръжения - шатри по протежението. Допълнително е проектиран кът за отдих, явяващ се своеобразен фокус по оста на моста;</w:t>
      </w:r>
    </w:p>
    <w:p w14:paraId="6B4B9900" w14:textId="77777777" w:rsidR="009360D6" w:rsidRPr="00CD30D3" w:rsidRDefault="009360D6" w:rsidP="009360D6">
      <w:pPr>
        <w:numPr>
          <w:ilvl w:val="0"/>
          <w:numId w:val="11"/>
        </w:numPr>
        <w:pBdr>
          <w:top w:val="nil"/>
          <w:left w:val="nil"/>
          <w:bottom w:val="nil"/>
          <w:right w:val="nil"/>
          <w:between w:val="nil"/>
        </w:pBdr>
        <w:tabs>
          <w:tab w:val="left" w:pos="993"/>
        </w:tabs>
        <w:spacing w:after="0" w:line="240" w:lineRule="auto"/>
        <w:ind w:left="0" w:firstLine="426"/>
        <w:jc w:val="both"/>
        <w:rPr>
          <w:rFonts w:ascii="Times New Roman" w:hAnsi="Times New Roman"/>
          <w:i/>
          <w:color w:val="000000" w:themeColor="text1"/>
          <w:sz w:val="24"/>
          <w:szCs w:val="24"/>
        </w:rPr>
      </w:pPr>
      <w:r w:rsidRPr="00CD30D3">
        <w:rPr>
          <w:rFonts w:ascii="Times New Roman" w:hAnsi="Times New Roman"/>
          <w:i/>
          <w:color w:val="000000" w:themeColor="text1"/>
          <w:sz w:val="24"/>
          <w:szCs w:val="24"/>
        </w:rPr>
        <w:t>ЗОНА 4 - разположена на западния бряг на река Сивек, между Саковата къща и Кръстникколчовия хан. Предвидено е растително дооформяне на съществуващата дървесно-храстова растителност;</w:t>
      </w:r>
    </w:p>
    <w:p w14:paraId="4E397C1A" w14:textId="77777777" w:rsidR="009360D6" w:rsidRPr="00CD30D3" w:rsidRDefault="009360D6" w:rsidP="009360D6">
      <w:pPr>
        <w:numPr>
          <w:ilvl w:val="0"/>
          <w:numId w:val="11"/>
        </w:numPr>
        <w:pBdr>
          <w:top w:val="nil"/>
          <w:left w:val="nil"/>
          <w:bottom w:val="nil"/>
          <w:right w:val="nil"/>
          <w:between w:val="nil"/>
        </w:pBdr>
        <w:tabs>
          <w:tab w:val="left" w:pos="993"/>
        </w:tabs>
        <w:spacing w:after="0" w:line="240" w:lineRule="auto"/>
        <w:ind w:left="0" w:firstLine="426"/>
        <w:jc w:val="both"/>
        <w:rPr>
          <w:rFonts w:ascii="Times New Roman" w:hAnsi="Times New Roman"/>
          <w:i/>
          <w:color w:val="000000" w:themeColor="text1"/>
          <w:sz w:val="24"/>
          <w:szCs w:val="24"/>
        </w:rPr>
      </w:pPr>
      <w:r w:rsidRPr="00CD30D3">
        <w:rPr>
          <w:rFonts w:ascii="Times New Roman" w:hAnsi="Times New Roman"/>
          <w:i/>
          <w:color w:val="000000" w:themeColor="text1"/>
          <w:sz w:val="24"/>
          <w:szCs w:val="24"/>
        </w:rPr>
        <w:t>ЗОНА 5 - разположена на източния бряг на река Сивек, между Часовниковата кула и Книгопродавалницата. Предвидено е значително развитие на съществуващия кът за отдих, като са обособени още два със сходен размер, обвързани посредством пейзажна алея. Допълнително е предложено реконструиране на билковата градина в непосредствена близост до билкопродавалницата, разположена южно, спрямо гореспоменатата алея.</w:t>
      </w:r>
    </w:p>
    <w:p w14:paraId="51C28163" w14:textId="239F4E77" w:rsidR="00473C47" w:rsidRPr="009360D6" w:rsidRDefault="00473C47" w:rsidP="006C332E">
      <w:pPr>
        <w:widowControl w:val="0"/>
        <w:autoSpaceDE w:val="0"/>
        <w:autoSpaceDN w:val="0"/>
        <w:adjustRightInd w:val="0"/>
        <w:spacing w:after="0" w:line="240" w:lineRule="auto"/>
        <w:jc w:val="both"/>
        <w:rPr>
          <w:rFonts w:ascii="Times New Roman" w:hAnsi="Times New Roman"/>
          <w:i/>
          <w:iCs/>
          <w:color w:val="FF0000"/>
          <w:sz w:val="24"/>
          <w:szCs w:val="24"/>
          <w:lang w:val="bg-BG"/>
        </w:rPr>
      </w:pPr>
    </w:p>
    <w:p w14:paraId="763D3018" w14:textId="1C8202C6" w:rsidR="006C332E" w:rsidRPr="009360D6" w:rsidRDefault="006C332E" w:rsidP="00336924">
      <w:pPr>
        <w:widowControl w:val="0"/>
        <w:autoSpaceDE w:val="0"/>
        <w:autoSpaceDN w:val="0"/>
        <w:adjustRightInd w:val="0"/>
        <w:spacing w:after="0" w:line="240" w:lineRule="auto"/>
        <w:ind w:firstLine="480"/>
        <w:jc w:val="both"/>
        <w:rPr>
          <w:rFonts w:ascii="Times New Roman" w:hAnsi="Times New Roman"/>
          <w:sz w:val="24"/>
          <w:szCs w:val="24"/>
          <w:lang w:val="bg-BG"/>
        </w:rPr>
      </w:pPr>
      <w:r w:rsidRPr="009360D6">
        <w:rPr>
          <w:rFonts w:ascii="Times New Roman" w:hAnsi="Times New Roman"/>
          <w:sz w:val="24"/>
          <w:szCs w:val="24"/>
          <w:lang w:val="x-none"/>
        </w:rPr>
        <w:t>2. Описание на основните процеси, капацитет, обща използвана площ; необходимост от други свързани с основния предмет спомагателни или поддържащи дейности, в т.ч. ползване на съществуваща или необходимост от изграждане на нова техническа инфраструктура (пътища/улици, газопровод, електропроводи и др.); предвидени изкопни работи, предполагаема дълбочина на изкопите, ползване на взрив:</w:t>
      </w:r>
    </w:p>
    <w:p w14:paraId="03E46A56" w14:textId="77777777" w:rsidR="00B3505B" w:rsidRPr="009360D6" w:rsidRDefault="00B3505B" w:rsidP="00336924">
      <w:pPr>
        <w:widowControl w:val="0"/>
        <w:autoSpaceDE w:val="0"/>
        <w:autoSpaceDN w:val="0"/>
        <w:adjustRightInd w:val="0"/>
        <w:spacing w:after="0" w:line="240" w:lineRule="auto"/>
        <w:ind w:firstLine="480"/>
        <w:jc w:val="both"/>
        <w:rPr>
          <w:rFonts w:ascii="Times New Roman" w:hAnsi="Times New Roman"/>
          <w:color w:val="FF0000"/>
          <w:sz w:val="24"/>
          <w:szCs w:val="24"/>
          <w:lang w:val="bg-BG"/>
        </w:rPr>
      </w:pPr>
    </w:p>
    <w:p w14:paraId="0CB8406A" w14:textId="77777777" w:rsidR="009360D6" w:rsidRPr="00CD30D3" w:rsidRDefault="009360D6" w:rsidP="009360D6">
      <w:pPr>
        <w:pBdr>
          <w:top w:val="nil"/>
          <w:left w:val="nil"/>
          <w:bottom w:val="nil"/>
          <w:right w:val="nil"/>
          <w:between w:val="nil"/>
        </w:pBdr>
        <w:spacing w:after="0"/>
        <w:ind w:firstLine="720"/>
        <w:jc w:val="both"/>
        <w:rPr>
          <w:rFonts w:ascii="Times New Roman" w:hAnsi="Times New Roman"/>
          <w:i/>
          <w:color w:val="000000" w:themeColor="text1"/>
          <w:sz w:val="24"/>
          <w:szCs w:val="24"/>
        </w:rPr>
      </w:pPr>
      <w:r w:rsidRPr="00CD30D3">
        <w:rPr>
          <w:rFonts w:ascii="Times New Roman" w:hAnsi="Times New Roman"/>
          <w:i/>
          <w:color w:val="000000" w:themeColor="text1"/>
          <w:sz w:val="24"/>
          <w:szCs w:val="24"/>
        </w:rPr>
        <w:t>Предвид уникалната архитектурна и природна среда с която разполага разработвания обект, както и широкия спектър от естествени материали, изградили я като такава посредством различни занаяти, налагат дизайнът на парковата мебел да се съобрази с нея.</w:t>
      </w:r>
    </w:p>
    <w:p w14:paraId="138BE772" w14:textId="77777777" w:rsidR="009360D6" w:rsidRPr="00CD30D3" w:rsidRDefault="009360D6" w:rsidP="009360D6">
      <w:pPr>
        <w:numPr>
          <w:ilvl w:val="0"/>
          <w:numId w:val="11"/>
        </w:numPr>
        <w:pBdr>
          <w:top w:val="nil"/>
          <w:left w:val="nil"/>
          <w:bottom w:val="nil"/>
          <w:right w:val="nil"/>
          <w:between w:val="nil"/>
        </w:pBdr>
        <w:tabs>
          <w:tab w:val="left" w:pos="993"/>
        </w:tabs>
        <w:spacing w:after="0" w:line="240" w:lineRule="auto"/>
        <w:ind w:left="0" w:firstLine="709"/>
        <w:jc w:val="both"/>
        <w:rPr>
          <w:rFonts w:ascii="Times New Roman" w:hAnsi="Times New Roman"/>
          <w:i/>
          <w:color w:val="000000" w:themeColor="text1"/>
          <w:sz w:val="24"/>
          <w:szCs w:val="24"/>
        </w:rPr>
      </w:pPr>
      <w:r w:rsidRPr="00CD30D3">
        <w:rPr>
          <w:rFonts w:ascii="Times New Roman" w:hAnsi="Times New Roman"/>
          <w:i/>
          <w:color w:val="000000" w:themeColor="text1"/>
          <w:sz w:val="24"/>
          <w:szCs w:val="24"/>
        </w:rPr>
        <w:t>Слънцезащитно съоръжение - Предложен е дизайн на слънцезащитно съоръжение, изразяващ се в дървени колони, закрепени чрез метални обувки към стоманобетонови фундаменти под нивото на терена. Проектирания сенник се състои от 4 вертикални модула с размери 400x350x600см към които е предвидено захващането на триъгълни текстилни платна, осигуряващи сянка. Общият габарит на съоръжението е съставен от 3 секции с размери 660x570x570x875см. Предвидено е също така поместване на издълбани дървени дънери с височина 45см върху стоманените обувки, когато сезона не предполага неговата инсталация. По този начин се обособяват допълнителни места за сядане по периферията на поляната.</w:t>
      </w:r>
    </w:p>
    <w:p w14:paraId="793AB815" w14:textId="77777777" w:rsidR="009360D6" w:rsidRPr="00CD30D3" w:rsidRDefault="009360D6" w:rsidP="009360D6">
      <w:pPr>
        <w:numPr>
          <w:ilvl w:val="0"/>
          <w:numId w:val="11"/>
        </w:numPr>
        <w:pBdr>
          <w:top w:val="nil"/>
          <w:left w:val="nil"/>
          <w:bottom w:val="nil"/>
          <w:right w:val="nil"/>
          <w:between w:val="nil"/>
        </w:pBdr>
        <w:tabs>
          <w:tab w:val="left" w:pos="993"/>
        </w:tabs>
        <w:spacing w:after="0" w:line="240" w:lineRule="auto"/>
        <w:ind w:left="0" w:firstLine="709"/>
        <w:jc w:val="both"/>
        <w:rPr>
          <w:rFonts w:ascii="Times New Roman" w:hAnsi="Times New Roman"/>
          <w:i/>
          <w:color w:val="000000" w:themeColor="text1"/>
          <w:sz w:val="24"/>
          <w:szCs w:val="24"/>
        </w:rPr>
      </w:pPr>
      <w:r w:rsidRPr="00CD30D3">
        <w:rPr>
          <w:rFonts w:ascii="Times New Roman" w:hAnsi="Times New Roman"/>
          <w:i/>
          <w:color w:val="000000" w:themeColor="text1"/>
          <w:sz w:val="24"/>
          <w:szCs w:val="24"/>
        </w:rPr>
        <w:t>Детска площадка - Предложен е дизайн на детската площадка, както и на самите съоръжения, които максимално да се доближава до архитектурния характер на заобикалящата среда. Самата тя е композирана по периферията на поляната, позволяваща разположението на места за сядане в близост до реката. Към детската площадка са предвидени следните съоръжения:</w:t>
      </w:r>
    </w:p>
    <w:p w14:paraId="5CB4FC42" w14:textId="77777777" w:rsidR="009360D6" w:rsidRPr="00CD30D3" w:rsidRDefault="009360D6" w:rsidP="009360D6">
      <w:pPr>
        <w:numPr>
          <w:ilvl w:val="0"/>
          <w:numId w:val="12"/>
        </w:numPr>
        <w:pBdr>
          <w:top w:val="nil"/>
          <w:left w:val="nil"/>
          <w:bottom w:val="nil"/>
          <w:right w:val="nil"/>
          <w:between w:val="nil"/>
        </w:pBdr>
        <w:tabs>
          <w:tab w:val="left" w:pos="709"/>
          <w:tab w:val="left" w:pos="993"/>
        </w:tabs>
        <w:spacing w:after="0" w:line="240" w:lineRule="auto"/>
        <w:ind w:left="0" w:firstLine="709"/>
        <w:jc w:val="both"/>
        <w:rPr>
          <w:rFonts w:ascii="Times New Roman" w:hAnsi="Times New Roman"/>
          <w:i/>
          <w:color w:val="000000" w:themeColor="text1"/>
          <w:sz w:val="24"/>
          <w:szCs w:val="24"/>
        </w:rPr>
      </w:pPr>
      <w:proofErr w:type="gramStart"/>
      <w:r w:rsidRPr="00CD30D3">
        <w:rPr>
          <w:rFonts w:ascii="Times New Roman" w:hAnsi="Times New Roman"/>
          <w:i/>
          <w:color w:val="000000" w:themeColor="text1"/>
          <w:sz w:val="24"/>
          <w:szCs w:val="24"/>
        </w:rPr>
        <w:lastRenderedPageBreak/>
        <w:t>комбинирано</w:t>
      </w:r>
      <w:proofErr w:type="gramEnd"/>
      <w:r w:rsidRPr="00CD30D3">
        <w:rPr>
          <w:rFonts w:ascii="Times New Roman" w:hAnsi="Times New Roman"/>
          <w:i/>
          <w:color w:val="000000" w:themeColor="text1"/>
          <w:sz w:val="24"/>
          <w:szCs w:val="24"/>
        </w:rPr>
        <w:t xml:space="preserve"> съоръжение, предлагащо следните занимания - катерене, балансиране, общуване, колективни игри и пр. То е решено като своеобразно трасе, състоящо се от 6 модула предлагащи различни типове трудност при преминаване през него. Конструкцията на съоръжението е дървена, като е предвидено замонолитването му към точкови фундаменти, посредством метални обувки.</w:t>
      </w:r>
      <w:r w:rsidRPr="00CD30D3">
        <w:rPr>
          <w:rFonts w:ascii="Times New Roman" w:eastAsia="Arial Unicode MS" w:hAnsi="Times New Roman"/>
          <w:i/>
          <w:color w:val="000000" w:themeColor="text1"/>
          <w:sz w:val="24"/>
          <w:szCs w:val="24"/>
          <w:lang w:eastAsia="bg-BG" w:bidi="bg-BG"/>
        </w:rPr>
        <w:t xml:space="preserve"> </w:t>
      </w:r>
      <w:r w:rsidRPr="00CD30D3">
        <w:rPr>
          <w:rFonts w:ascii="Times New Roman" w:hAnsi="Times New Roman"/>
          <w:i/>
          <w:color w:val="000000" w:themeColor="text1"/>
          <w:sz w:val="24"/>
          <w:szCs w:val="24"/>
          <w:lang w:bidi="bg-BG"/>
        </w:rPr>
        <w:t xml:space="preserve">Размерът на съоръжението е </w:t>
      </w:r>
      <w:r w:rsidRPr="00CD30D3">
        <w:rPr>
          <w:rFonts w:ascii="Times New Roman" w:hAnsi="Times New Roman"/>
          <w:i/>
          <w:color w:val="000000" w:themeColor="text1"/>
          <w:sz w:val="24"/>
          <w:szCs w:val="24"/>
          <w:lang w:bidi="en-US"/>
        </w:rPr>
        <w:t xml:space="preserve">1350x30x100см, </w:t>
      </w:r>
      <w:r w:rsidRPr="00CD30D3">
        <w:rPr>
          <w:rFonts w:ascii="Times New Roman" w:hAnsi="Times New Roman"/>
          <w:i/>
          <w:color w:val="000000" w:themeColor="text1"/>
          <w:sz w:val="24"/>
          <w:szCs w:val="24"/>
          <w:lang w:bidi="bg-BG"/>
        </w:rPr>
        <w:t>а максималната височина на свободно падане е 100см</w:t>
      </w:r>
      <w:r w:rsidRPr="00CD30D3">
        <w:rPr>
          <w:rFonts w:ascii="Times New Roman" w:hAnsi="Times New Roman"/>
          <w:i/>
          <w:color w:val="000000" w:themeColor="text1"/>
          <w:sz w:val="24"/>
          <w:szCs w:val="24"/>
          <w:lang w:bidi="en-US"/>
        </w:rPr>
        <w:t>.</w:t>
      </w:r>
    </w:p>
    <w:p w14:paraId="263E48EB" w14:textId="77777777" w:rsidR="009360D6" w:rsidRPr="00CD30D3" w:rsidRDefault="009360D6" w:rsidP="009360D6">
      <w:pPr>
        <w:numPr>
          <w:ilvl w:val="0"/>
          <w:numId w:val="12"/>
        </w:numPr>
        <w:pBdr>
          <w:top w:val="nil"/>
          <w:left w:val="nil"/>
          <w:bottom w:val="nil"/>
          <w:right w:val="nil"/>
          <w:between w:val="nil"/>
        </w:pBdr>
        <w:tabs>
          <w:tab w:val="left" w:pos="709"/>
          <w:tab w:val="left" w:pos="993"/>
        </w:tabs>
        <w:spacing w:after="0" w:line="240" w:lineRule="auto"/>
        <w:ind w:left="0" w:firstLine="709"/>
        <w:jc w:val="both"/>
        <w:rPr>
          <w:rFonts w:ascii="Times New Roman" w:hAnsi="Times New Roman"/>
          <w:i/>
          <w:color w:val="000000" w:themeColor="text1"/>
          <w:sz w:val="24"/>
          <w:szCs w:val="24"/>
        </w:rPr>
      </w:pPr>
      <w:proofErr w:type="gramStart"/>
      <w:r w:rsidRPr="00CD30D3">
        <w:rPr>
          <w:rFonts w:ascii="Times New Roman" w:hAnsi="Times New Roman"/>
          <w:i/>
          <w:color w:val="000000" w:themeColor="text1"/>
          <w:sz w:val="24"/>
          <w:szCs w:val="24"/>
          <w:lang w:bidi="bg-BG"/>
        </w:rPr>
        <w:t>съоръжение</w:t>
      </w:r>
      <w:proofErr w:type="gramEnd"/>
      <w:r w:rsidRPr="00CD30D3">
        <w:rPr>
          <w:rFonts w:ascii="Times New Roman" w:hAnsi="Times New Roman"/>
          <w:i/>
          <w:color w:val="000000" w:themeColor="text1"/>
          <w:sz w:val="24"/>
          <w:szCs w:val="24"/>
          <w:lang w:bidi="bg-BG"/>
        </w:rPr>
        <w:t xml:space="preserve"> за катерене, предлагащо следните занимания - катерене, балансиране, общуване, колективни игри и пр. То е решено посредством П-образна дървена рамка, замонолитена, чрез точкови фундаменти, към която е прихваната мрежа за катерене. Размерът на съоръжението е </w:t>
      </w:r>
      <w:r w:rsidRPr="00CD30D3">
        <w:rPr>
          <w:rFonts w:ascii="Times New Roman" w:hAnsi="Times New Roman"/>
          <w:i/>
          <w:color w:val="000000" w:themeColor="text1"/>
          <w:sz w:val="24"/>
          <w:szCs w:val="24"/>
          <w:lang w:bidi="en-US"/>
        </w:rPr>
        <w:t xml:space="preserve">207x240x100см, </w:t>
      </w:r>
      <w:r w:rsidRPr="00CD30D3">
        <w:rPr>
          <w:rFonts w:ascii="Times New Roman" w:hAnsi="Times New Roman"/>
          <w:i/>
          <w:color w:val="000000" w:themeColor="text1"/>
          <w:sz w:val="24"/>
          <w:szCs w:val="24"/>
          <w:lang w:bidi="bg-BG"/>
        </w:rPr>
        <w:t>а максималната височина на свободно падане е 100см</w:t>
      </w:r>
      <w:r w:rsidRPr="00CD30D3">
        <w:rPr>
          <w:rFonts w:ascii="Times New Roman" w:hAnsi="Times New Roman"/>
          <w:i/>
          <w:color w:val="000000" w:themeColor="text1"/>
          <w:sz w:val="24"/>
          <w:szCs w:val="24"/>
          <w:lang w:bidi="en-US"/>
        </w:rPr>
        <w:t>.</w:t>
      </w:r>
    </w:p>
    <w:p w14:paraId="3E802A26" w14:textId="77777777" w:rsidR="009360D6" w:rsidRPr="00CD30D3" w:rsidRDefault="009360D6" w:rsidP="009360D6">
      <w:pPr>
        <w:numPr>
          <w:ilvl w:val="0"/>
          <w:numId w:val="12"/>
        </w:numPr>
        <w:pBdr>
          <w:top w:val="nil"/>
          <w:left w:val="nil"/>
          <w:bottom w:val="nil"/>
          <w:right w:val="nil"/>
          <w:between w:val="nil"/>
        </w:pBdr>
        <w:tabs>
          <w:tab w:val="left" w:pos="709"/>
          <w:tab w:val="left" w:pos="993"/>
        </w:tabs>
        <w:spacing w:after="0" w:line="240" w:lineRule="auto"/>
        <w:ind w:left="0" w:firstLine="709"/>
        <w:jc w:val="both"/>
        <w:rPr>
          <w:rFonts w:ascii="Times New Roman" w:hAnsi="Times New Roman"/>
          <w:i/>
          <w:color w:val="000000" w:themeColor="text1"/>
          <w:sz w:val="24"/>
          <w:szCs w:val="24"/>
        </w:rPr>
      </w:pPr>
      <w:proofErr w:type="gramStart"/>
      <w:r w:rsidRPr="00CD30D3">
        <w:rPr>
          <w:rFonts w:ascii="Times New Roman" w:hAnsi="Times New Roman"/>
          <w:i/>
          <w:color w:val="000000" w:themeColor="text1"/>
          <w:sz w:val="24"/>
          <w:szCs w:val="24"/>
          <w:lang w:bidi="bg-BG"/>
        </w:rPr>
        <w:t>скулптура</w:t>
      </w:r>
      <w:proofErr w:type="gramEnd"/>
      <w:r w:rsidRPr="00CD30D3">
        <w:rPr>
          <w:rFonts w:ascii="Times New Roman" w:hAnsi="Times New Roman"/>
          <w:i/>
          <w:color w:val="000000" w:themeColor="text1"/>
          <w:sz w:val="24"/>
          <w:szCs w:val="24"/>
          <w:lang w:bidi="bg-BG"/>
        </w:rPr>
        <w:t xml:space="preserve"> за игра, предлагаща следните занимания - общуване, ролеви игри, катерене и пр. Тя е решена като стилизирано прасе, отразяващо наличието на различни видове домашни животни във възрожденския двор. Размерът на съоръжението е </w:t>
      </w:r>
      <w:r w:rsidRPr="00CD30D3">
        <w:rPr>
          <w:rFonts w:ascii="Times New Roman" w:hAnsi="Times New Roman"/>
          <w:i/>
          <w:color w:val="000000" w:themeColor="text1"/>
          <w:sz w:val="24"/>
          <w:szCs w:val="24"/>
          <w:lang w:bidi="en-US"/>
        </w:rPr>
        <w:t>80x50x57см.</w:t>
      </w:r>
    </w:p>
    <w:p w14:paraId="55DDD848" w14:textId="77777777" w:rsidR="009360D6" w:rsidRPr="00CD30D3" w:rsidRDefault="009360D6" w:rsidP="009360D6">
      <w:pPr>
        <w:numPr>
          <w:ilvl w:val="0"/>
          <w:numId w:val="12"/>
        </w:numPr>
        <w:pBdr>
          <w:top w:val="nil"/>
          <w:left w:val="nil"/>
          <w:bottom w:val="nil"/>
          <w:right w:val="nil"/>
          <w:between w:val="nil"/>
        </w:pBdr>
        <w:tabs>
          <w:tab w:val="left" w:pos="709"/>
          <w:tab w:val="left" w:pos="993"/>
        </w:tabs>
        <w:spacing w:after="0" w:line="240" w:lineRule="auto"/>
        <w:ind w:left="0" w:firstLine="709"/>
        <w:jc w:val="both"/>
        <w:rPr>
          <w:rFonts w:ascii="Times New Roman" w:hAnsi="Times New Roman"/>
          <w:i/>
          <w:color w:val="000000" w:themeColor="text1"/>
          <w:sz w:val="24"/>
          <w:szCs w:val="24"/>
        </w:rPr>
      </w:pPr>
      <w:proofErr w:type="gramStart"/>
      <w:r w:rsidRPr="00CD30D3">
        <w:rPr>
          <w:rFonts w:ascii="Times New Roman" w:hAnsi="Times New Roman"/>
          <w:i/>
          <w:color w:val="000000" w:themeColor="text1"/>
          <w:sz w:val="24"/>
          <w:szCs w:val="24"/>
          <w:lang w:bidi="bg-BG"/>
        </w:rPr>
        <w:t>люлка</w:t>
      </w:r>
      <w:proofErr w:type="gramEnd"/>
      <w:r w:rsidRPr="00CD30D3">
        <w:rPr>
          <w:rFonts w:ascii="Times New Roman" w:hAnsi="Times New Roman"/>
          <w:i/>
          <w:color w:val="000000" w:themeColor="text1"/>
          <w:sz w:val="24"/>
          <w:szCs w:val="24"/>
          <w:lang w:bidi="bg-BG"/>
        </w:rPr>
        <w:t>, предлагаща следните занимания - общуване, люлеене, колективни игри и пр. Самата тя е решена с 2 вертикални колони и напречна греда, върху която са захванати пластичните връзки на седалките. Те от своя страна са 2 типа - един за по-големи деца и един за по-малки. Конструкцията на съоръжението е дървена, като е предвидено замонолитването му към точкови фундаменти, посредством метални обувки. Размерът на съоръжението е 300х1</w:t>
      </w:r>
      <w:r w:rsidRPr="00CD30D3">
        <w:rPr>
          <w:rFonts w:ascii="Times New Roman" w:hAnsi="Times New Roman"/>
          <w:i/>
          <w:color w:val="000000" w:themeColor="text1"/>
          <w:sz w:val="24"/>
          <w:szCs w:val="24"/>
          <w:lang w:bidi="en-US"/>
        </w:rPr>
        <w:t>2x230см.</w:t>
      </w:r>
    </w:p>
    <w:p w14:paraId="3ABF3240" w14:textId="77777777" w:rsidR="009360D6" w:rsidRPr="00CD30D3" w:rsidRDefault="009360D6" w:rsidP="009360D6">
      <w:pPr>
        <w:numPr>
          <w:ilvl w:val="0"/>
          <w:numId w:val="12"/>
        </w:numPr>
        <w:pBdr>
          <w:top w:val="nil"/>
          <w:left w:val="nil"/>
          <w:bottom w:val="nil"/>
          <w:right w:val="nil"/>
          <w:between w:val="nil"/>
        </w:pBdr>
        <w:tabs>
          <w:tab w:val="left" w:pos="709"/>
          <w:tab w:val="left" w:pos="993"/>
        </w:tabs>
        <w:spacing w:after="0" w:line="240" w:lineRule="auto"/>
        <w:ind w:left="0" w:firstLine="709"/>
        <w:jc w:val="both"/>
        <w:rPr>
          <w:rFonts w:ascii="Times New Roman" w:hAnsi="Times New Roman"/>
          <w:i/>
          <w:color w:val="000000" w:themeColor="text1"/>
          <w:sz w:val="24"/>
          <w:szCs w:val="24"/>
        </w:rPr>
      </w:pPr>
      <w:proofErr w:type="gramStart"/>
      <w:r w:rsidRPr="00CD30D3">
        <w:rPr>
          <w:rFonts w:ascii="Times New Roman" w:hAnsi="Times New Roman"/>
          <w:i/>
          <w:color w:val="000000" w:themeColor="text1"/>
          <w:sz w:val="24"/>
          <w:szCs w:val="24"/>
          <w:lang w:bidi="bg-BG"/>
        </w:rPr>
        <w:t>дървени</w:t>
      </w:r>
      <w:proofErr w:type="gramEnd"/>
      <w:r w:rsidRPr="00CD30D3">
        <w:rPr>
          <w:rFonts w:ascii="Times New Roman" w:hAnsi="Times New Roman"/>
          <w:i/>
          <w:color w:val="000000" w:themeColor="text1"/>
          <w:sz w:val="24"/>
          <w:szCs w:val="24"/>
          <w:lang w:bidi="bg-BG"/>
        </w:rPr>
        <w:t xml:space="preserve"> стъпки в тревата - разположените стъпки представляват дървени дънери със сечение 30-45см</w:t>
      </w:r>
      <w:r w:rsidRPr="00CD30D3">
        <w:rPr>
          <w:rFonts w:ascii="Times New Roman" w:hAnsi="Times New Roman"/>
          <w:i/>
          <w:color w:val="000000" w:themeColor="text1"/>
          <w:sz w:val="24"/>
          <w:szCs w:val="24"/>
          <w:lang w:bidi="en-US"/>
        </w:rPr>
        <w:t xml:space="preserve">, </w:t>
      </w:r>
      <w:r w:rsidRPr="00CD30D3">
        <w:rPr>
          <w:rFonts w:ascii="Times New Roman" w:hAnsi="Times New Roman"/>
          <w:i/>
          <w:color w:val="000000" w:themeColor="text1"/>
          <w:sz w:val="24"/>
          <w:szCs w:val="24"/>
          <w:lang w:bidi="bg-BG"/>
        </w:rPr>
        <w:t>осигуряващи смислова и физическа връзка на съоръженията, свързани с балансиране, катерене и пр., обвързващи ги в своеобразен маршрут. За тях се предвижда закопаването на 2/3 от височината им в почвата, като в изкопа се полага дренажен пласт.</w:t>
      </w:r>
    </w:p>
    <w:p w14:paraId="53F790E6" w14:textId="77777777" w:rsidR="009360D6" w:rsidRPr="00CD30D3" w:rsidRDefault="009360D6" w:rsidP="009360D6">
      <w:pPr>
        <w:pBdr>
          <w:top w:val="nil"/>
          <w:left w:val="nil"/>
          <w:bottom w:val="nil"/>
          <w:right w:val="nil"/>
          <w:between w:val="nil"/>
        </w:pBdr>
        <w:spacing w:after="0"/>
        <w:ind w:firstLine="720"/>
        <w:jc w:val="both"/>
        <w:rPr>
          <w:rFonts w:ascii="Times New Roman" w:hAnsi="Times New Roman"/>
          <w:i/>
          <w:color w:val="000000" w:themeColor="text1"/>
          <w:sz w:val="24"/>
          <w:szCs w:val="24"/>
        </w:rPr>
      </w:pPr>
      <w:r w:rsidRPr="00CD30D3">
        <w:rPr>
          <w:rFonts w:ascii="Times New Roman" w:hAnsi="Times New Roman"/>
          <w:i/>
          <w:color w:val="000000" w:themeColor="text1"/>
          <w:sz w:val="24"/>
          <w:szCs w:val="24"/>
          <w:lang w:bidi="bg-BG"/>
        </w:rPr>
        <w:t>Следва да се отбележи, че е търсена минимална височина на новопроектираните детски съоръжения, за да могат те да бъдат свободно поместени в тревните площи. За тези от тях, изискващи ударопоглъщаща настилка е предвидена инсталация на дренираща, ударопоглъщаща мембрана, позволяваща затревяване.</w:t>
      </w:r>
    </w:p>
    <w:p w14:paraId="5B7EA49D" w14:textId="77777777" w:rsidR="009360D6" w:rsidRPr="00CD30D3" w:rsidRDefault="009360D6" w:rsidP="009360D6">
      <w:pPr>
        <w:pBdr>
          <w:top w:val="nil"/>
          <w:left w:val="nil"/>
          <w:bottom w:val="nil"/>
          <w:right w:val="nil"/>
          <w:between w:val="nil"/>
        </w:pBdr>
        <w:spacing w:after="0"/>
        <w:ind w:firstLine="720"/>
        <w:jc w:val="both"/>
        <w:rPr>
          <w:rFonts w:ascii="Times New Roman" w:hAnsi="Times New Roman"/>
          <w:i/>
          <w:color w:val="000000" w:themeColor="text1"/>
          <w:sz w:val="24"/>
          <w:szCs w:val="24"/>
        </w:rPr>
      </w:pPr>
      <w:r w:rsidRPr="00CD30D3">
        <w:rPr>
          <w:rFonts w:ascii="Times New Roman" w:hAnsi="Times New Roman"/>
          <w:i/>
          <w:color w:val="000000" w:themeColor="text1"/>
          <w:sz w:val="24"/>
          <w:szCs w:val="24"/>
          <w:lang w:bidi="bg-BG"/>
        </w:rPr>
        <w:t>Също така към цялостната композиция са интегрирани съществуващата люлка тип везна и декоративната каруца.</w:t>
      </w:r>
    </w:p>
    <w:p w14:paraId="247E0BCE" w14:textId="77777777" w:rsidR="009360D6" w:rsidRPr="00CD30D3" w:rsidRDefault="009360D6" w:rsidP="009360D6">
      <w:pPr>
        <w:numPr>
          <w:ilvl w:val="0"/>
          <w:numId w:val="13"/>
        </w:numPr>
        <w:pBdr>
          <w:top w:val="nil"/>
          <w:left w:val="nil"/>
          <w:bottom w:val="nil"/>
          <w:right w:val="nil"/>
          <w:between w:val="nil"/>
        </w:pBdr>
        <w:tabs>
          <w:tab w:val="left" w:pos="993"/>
        </w:tabs>
        <w:spacing w:after="0" w:line="240" w:lineRule="auto"/>
        <w:ind w:left="0" w:firstLine="709"/>
        <w:jc w:val="both"/>
        <w:rPr>
          <w:rFonts w:ascii="Times New Roman" w:hAnsi="Times New Roman"/>
          <w:i/>
          <w:color w:val="000000" w:themeColor="text1"/>
          <w:sz w:val="24"/>
          <w:szCs w:val="24"/>
        </w:rPr>
      </w:pPr>
      <w:r w:rsidRPr="00CD30D3">
        <w:rPr>
          <w:rFonts w:ascii="Times New Roman" w:hAnsi="Times New Roman"/>
          <w:bCs/>
          <w:i/>
          <w:color w:val="000000" w:themeColor="text1"/>
          <w:sz w:val="24"/>
          <w:szCs w:val="24"/>
          <w:lang w:bidi="bg-BG"/>
        </w:rPr>
        <w:t>Пейка тип 1</w:t>
      </w:r>
      <w:r w:rsidRPr="00CD30D3">
        <w:rPr>
          <w:rFonts w:ascii="Times New Roman" w:hAnsi="Times New Roman"/>
          <w:b/>
          <w:bCs/>
          <w:i/>
          <w:color w:val="000000" w:themeColor="text1"/>
          <w:sz w:val="24"/>
          <w:szCs w:val="24"/>
          <w:lang w:bidi="bg-BG"/>
        </w:rPr>
        <w:t xml:space="preserve"> </w:t>
      </w:r>
      <w:r w:rsidRPr="00CD30D3">
        <w:rPr>
          <w:rFonts w:ascii="Times New Roman" w:hAnsi="Times New Roman"/>
          <w:i/>
          <w:color w:val="000000" w:themeColor="text1"/>
          <w:sz w:val="24"/>
          <w:szCs w:val="24"/>
          <w:lang w:bidi="bg-BG"/>
        </w:rPr>
        <w:t>- Предложен е дизайн на конвенционална пейка, съчетаваща формите и закръгленията на стрехите на съществуващите сгради. Този тип пейка е предвидена за зоната на чаршията.</w:t>
      </w:r>
    </w:p>
    <w:p w14:paraId="12979F7A" w14:textId="77777777" w:rsidR="009360D6" w:rsidRPr="00CD30D3" w:rsidRDefault="009360D6" w:rsidP="009360D6">
      <w:pPr>
        <w:numPr>
          <w:ilvl w:val="0"/>
          <w:numId w:val="13"/>
        </w:numPr>
        <w:pBdr>
          <w:top w:val="nil"/>
          <w:left w:val="nil"/>
          <w:bottom w:val="nil"/>
          <w:right w:val="nil"/>
          <w:between w:val="nil"/>
        </w:pBdr>
        <w:tabs>
          <w:tab w:val="left" w:pos="993"/>
        </w:tabs>
        <w:spacing w:after="0" w:line="240" w:lineRule="auto"/>
        <w:ind w:left="0" w:firstLine="709"/>
        <w:jc w:val="both"/>
        <w:rPr>
          <w:rFonts w:ascii="Times New Roman" w:hAnsi="Times New Roman"/>
          <w:i/>
          <w:color w:val="000000" w:themeColor="text1"/>
          <w:sz w:val="24"/>
          <w:szCs w:val="24"/>
        </w:rPr>
      </w:pPr>
      <w:r w:rsidRPr="00CD30D3">
        <w:rPr>
          <w:rFonts w:ascii="Times New Roman" w:hAnsi="Times New Roman"/>
          <w:bCs/>
          <w:i/>
          <w:color w:val="000000" w:themeColor="text1"/>
          <w:sz w:val="24"/>
          <w:szCs w:val="24"/>
          <w:lang w:bidi="bg-BG"/>
        </w:rPr>
        <w:t xml:space="preserve">Пейка тип 2 и </w:t>
      </w:r>
      <w:r w:rsidRPr="00CD30D3">
        <w:rPr>
          <w:rFonts w:ascii="Times New Roman" w:hAnsi="Times New Roman"/>
          <w:i/>
          <w:color w:val="000000" w:themeColor="text1"/>
          <w:sz w:val="24"/>
          <w:szCs w:val="24"/>
          <w:lang w:bidi="bg-BG"/>
        </w:rPr>
        <w:t xml:space="preserve">3 - Предложен е дизайн на пейка на базата на проект от дърводелската работилница на музея, като разликите се изразяват главно в пропорциите и вида на седалката. Самата пейка е предвидена главно от дървени трупи със сечение 8см. Разликата между тип </w:t>
      </w:r>
      <w:proofErr w:type="gramStart"/>
      <w:r w:rsidRPr="00CD30D3">
        <w:rPr>
          <w:rFonts w:ascii="Times New Roman" w:hAnsi="Times New Roman"/>
          <w:i/>
          <w:color w:val="000000" w:themeColor="text1"/>
          <w:sz w:val="24"/>
          <w:szCs w:val="24"/>
          <w:lang w:bidi="bg-BG"/>
        </w:rPr>
        <w:t>1</w:t>
      </w:r>
      <w:proofErr w:type="gramEnd"/>
      <w:r w:rsidRPr="00CD30D3">
        <w:rPr>
          <w:rFonts w:ascii="Times New Roman" w:hAnsi="Times New Roman"/>
          <w:i/>
          <w:color w:val="000000" w:themeColor="text1"/>
          <w:sz w:val="24"/>
          <w:szCs w:val="24"/>
          <w:lang w:bidi="bg-BG"/>
        </w:rPr>
        <w:t xml:space="preserve"> и тип 2 е в наличието на облегалка. Този тип пейки са предвидени за разполагане в кътовете за отдих в откритите зелени площи. Може да се спомене също така, че композицията на този тип паркови пейки е подкрепа и от столчета (пънове) със сечение 35-50см и оптимална височина 40-45см.</w:t>
      </w:r>
    </w:p>
    <w:p w14:paraId="5DCDC34A" w14:textId="77777777" w:rsidR="009360D6" w:rsidRPr="00CD30D3" w:rsidRDefault="009360D6" w:rsidP="009360D6">
      <w:pPr>
        <w:numPr>
          <w:ilvl w:val="0"/>
          <w:numId w:val="13"/>
        </w:numPr>
        <w:pBdr>
          <w:top w:val="nil"/>
          <w:left w:val="nil"/>
          <w:bottom w:val="nil"/>
          <w:right w:val="nil"/>
          <w:between w:val="nil"/>
        </w:pBdr>
        <w:tabs>
          <w:tab w:val="left" w:pos="993"/>
        </w:tabs>
        <w:spacing w:after="0" w:line="240" w:lineRule="auto"/>
        <w:ind w:left="0" w:firstLine="709"/>
        <w:jc w:val="both"/>
        <w:rPr>
          <w:rFonts w:ascii="Times New Roman" w:hAnsi="Times New Roman"/>
          <w:i/>
          <w:color w:val="000000" w:themeColor="text1"/>
          <w:sz w:val="24"/>
          <w:szCs w:val="24"/>
        </w:rPr>
      </w:pPr>
      <w:r w:rsidRPr="00CD30D3">
        <w:rPr>
          <w:rFonts w:ascii="Times New Roman" w:hAnsi="Times New Roman"/>
          <w:i/>
          <w:color w:val="000000" w:themeColor="text1"/>
          <w:sz w:val="24"/>
          <w:szCs w:val="24"/>
          <w:lang w:bidi="bg-BG"/>
        </w:rPr>
        <w:t>МАСА - Масата, подобно на пейките тип 1 и 2 е разработена на основата на съществуващ дизайн, споделен от работилницата. Разликите се изразяват в размерите и пропорциите, както на масата, така и някои нейни елементи.</w:t>
      </w:r>
    </w:p>
    <w:p w14:paraId="39C9E206" w14:textId="77777777" w:rsidR="009360D6" w:rsidRPr="00CD30D3" w:rsidRDefault="009360D6" w:rsidP="009360D6">
      <w:pPr>
        <w:numPr>
          <w:ilvl w:val="0"/>
          <w:numId w:val="13"/>
        </w:numPr>
        <w:pBdr>
          <w:top w:val="nil"/>
          <w:left w:val="nil"/>
          <w:bottom w:val="nil"/>
          <w:right w:val="nil"/>
          <w:between w:val="nil"/>
        </w:pBdr>
        <w:tabs>
          <w:tab w:val="left" w:pos="993"/>
        </w:tabs>
        <w:spacing w:after="0" w:line="240" w:lineRule="auto"/>
        <w:ind w:left="0" w:firstLine="709"/>
        <w:jc w:val="both"/>
        <w:rPr>
          <w:rFonts w:ascii="Times New Roman" w:hAnsi="Times New Roman"/>
          <w:i/>
          <w:color w:val="000000" w:themeColor="text1"/>
          <w:sz w:val="24"/>
          <w:szCs w:val="24"/>
        </w:rPr>
      </w:pPr>
      <w:r w:rsidRPr="00CD30D3">
        <w:rPr>
          <w:rFonts w:ascii="Times New Roman" w:hAnsi="Times New Roman"/>
          <w:i/>
          <w:color w:val="000000" w:themeColor="text1"/>
          <w:sz w:val="24"/>
          <w:szCs w:val="24"/>
          <w:lang w:bidi="bg-BG"/>
        </w:rPr>
        <w:t>КОШЧЕ - Предвиденото кошче се състои от метален кош с размери 29х60см кръгла форма, последваща облицовка от импрегнирани дървени летви и 3 пръстена за захващане. Визията се доближава максимално до съществуващите такива на територията на музея.</w:t>
      </w:r>
    </w:p>
    <w:p w14:paraId="10F0C87D" w14:textId="77777777" w:rsidR="009360D6" w:rsidRPr="00CD30D3" w:rsidRDefault="009360D6" w:rsidP="009360D6">
      <w:pPr>
        <w:numPr>
          <w:ilvl w:val="0"/>
          <w:numId w:val="13"/>
        </w:numPr>
        <w:pBdr>
          <w:top w:val="nil"/>
          <w:left w:val="nil"/>
          <w:bottom w:val="nil"/>
          <w:right w:val="nil"/>
          <w:between w:val="nil"/>
        </w:pBdr>
        <w:tabs>
          <w:tab w:val="left" w:pos="993"/>
        </w:tabs>
        <w:spacing w:after="0" w:line="240" w:lineRule="auto"/>
        <w:ind w:left="0" w:firstLine="709"/>
        <w:jc w:val="both"/>
        <w:rPr>
          <w:rFonts w:ascii="Times New Roman" w:hAnsi="Times New Roman"/>
          <w:i/>
          <w:color w:val="000000" w:themeColor="text1"/>
          <w:sz w:val="24"/>
          <w:szCs w:val="24"/>
        </w:rPr>
      </w:pPr>
      <w:r w:rsidRPr="00CD30D3">
        <w:rPr>
          <w:rFonts w:ascii="Times New Roman" w:hAnsi="Times New Roman"/>
          <w:i/>
          <w:color w:val="000000" w:themeColor="text1"/>
          <w:sz w:val="24"/>
          <w:szCs w:val="24"/>
          <w:lang w:bidi="bg-BG"/>
        </w:rPr>
        <w:t xml:space="preserve">ПОДПОРНИ СТЕНИ — Предвидените подпорни стени следва да се изработят от естествен камък по технологията на сухата зидария, подобно на съществуващите на територията. За тези от тях върху които е заложено поставянето на пейки е </w:t>
      </w:r>
      <w:r w:rsidRPr="00CD30D3">
        <w:rPr>
          <w:rFonts w:ascii="Times New Roman" w:hAnsi="Times New Roman"/>
          <w:i/>
          <w:color w:val="000000" w:themeColor="text1"/>
          <w:sz w:val="24"/>
          <w:szCs w:val="24"/>
          <w:lang w:bidi="bg-BG"/>
        </w:rPr>
        <w:lastRenderedPageBreak/>
        <w:t>предвиден детайл, предлагащ обособяването на бетонов пояс по протежението им, служещ за захващане на метален профил, върху който впоследствие да се захванат летвите.</w:t>
      </w:r>
    </w:p>
    <w:p w14:paraId="004821C1" w14:textId="77777777" w:rsidR="009360D6" w:rsidRPr="00CD30D3" w:rsidRDefault="009360D6" w:rsidP="009360D6">
      <w:pPr>
        <w:numPr>
          <w:ilvl w:val="0"/>
          <w:numId w:val="13"/>
        </w:numPr>
        <w:pBdr>
          <w:top w:val="nil"/>
          <w:left w:val="nil"/>
          <w:bottom w:val="nil"/>
          <w:right w:val="nil"/>
          <w:between w:val="nil"/>
        </w:pBdr>
        <w:tabs>
          <w:tab w:val="left" w:pos="993"/>
        </w:tabs>
        <w:spacing w:after="0" w:line="240" w:lineRule="auto"/>
        <w:ind w:left="0" w:firstLine="709"/>
        <w:jc w:val="both"/>
        <w:rPr>
          <w:rFonts w:ascii="Times New Roman" w:hAnsi="Times New Roman"/>
          <w:i/>
          <w:color w:val="000000" w:themeColor="text1"/>
          <w:sz w:val="24"/>
          <w:szCs w:val="24"/>
        </w:rPr>
      </w:pPr>
      <w:r w:rsidRPr="00CD30D3">
        <w:rPr>
          <w:rFonts w:ascii="Times New Roman" w:hAnsi="Times New Roman"/>
          <w:i/>
          <w:color w:val="000000" w:themeColor="text1"/>
          <w:sz w:val="24"/>
          <w:szCs w:val="24"/>
          <w:lang w:bidi="bg-BG"/>
        </w:rPr>
        <w:t>НАСТИЛКИ - Предвидената настилка е тип „калдъръм“. Мотивите, стоящи зад избора на точно този тип са, че ще се впише най-елегантно в архитектурната среда, а също така е и подходящ за изпълнението на пейзажните контури. Представен е детайл, предлагащ несвързана основа от хумус с тревна смеска, алувиален слой и трошенокаменна основа.</w:t>
      </w:r>
    </w:p>
    <w:p w14:paraId="6A43A162" w14:textId="77777777" w:rsidR="009360D6" w:rsidRPr="00CD30D3" w:rsidRDefault="009360D6" w:rsidP="009360D6">
      <w:pPr>
        <w:pBdr>
          <w:top w:val="nil"/>
          <w:left w:val="nil"/>
          <w:bottom w:val="nil"/>
          <w:right w:val="nil"/>
          <w:between w:val="nil"/>
        </w:pBdr>
        <w:spacing w:after="0"/>
        <w:ind w:firstLine="709"/>
        <w:jc w:val="both"/>
        <w:rPr>
          <w:rFonts w:ascii="Times New Roman" w:hAnsi="Times New Roman"/>
          <w:i/>
          <w:color w:val="000000" w:themeColor="text1"/>
          <w:sz w:val="24"/>
          <w:szCs w:val="24"/>
          <w:lang w:bidi="bg-BG"/>
        </w:rPr>
      </w:pPr>
      <w:r w:rsidRPr="00CD30D3">
        <w:rPr>
          <w:rFonts w:ascii="Times New Roman" w:hAnsi="Times New Roman"/>
          <w:i/>
          <w:color w:val="000000" w:themeColor="text1"/>
          <w:sz w:val="24"/>
          <w:szCs w:val="24"/>
          <w:lang w:bidi="bg-BG"/>
        </w:rPr>
        <w:t>Като основен материал за изработка на цялостната серия паркова мебел може да се посочи дървото. Предлага се акациева дървесина, поради нейните качества, в т.ч. здравина и устойчивост. Част от предвидените съоръжения са мобилни - пейки, маси, кошчета. За останалите - детски съоръжения и слънцезащитно съоръжение се предвижда анкерирането им върху стоманобетонови фундаменти, посредством метални обувки.</w:t>
      </w:r>
    </w:p>
    <w:p w14:paraId="3F931641" w14:textId="77777777" w:rsidR="009360D6" w:rsidRPr="00CD30D3" w:rsidRDefault="009360D6" w:rsidP="009360D6">
      <w:pPr>
        <w:pBdr>
          <w:top w:val="nil"/>
          <w:left w:val="nil"/>
          <w:bottom w:val="nil"/>
          <w:right w:val="nil"/>
          <w:between w:val="nil"/>
        </w:pBdr>
        <w:spacing w:after="0"/>
        <w:ind w:firstLine="720"/>
        <w:jc w:val="both"/>
        <w:rPr>
          <w:rFonts w:ascii="Times New Roman" w:hAnsi="Times New Roman"/>
          <w:i/>
          <w:color w:val="000000" w:themeColor="text1"/>
          <w:sz w:val="24"/>
          <w:szCs w:val="24"/>
        </w:rPr>
      </w:pPr>
      <w:r w:rsidRPr="00CD30D3">
        <w:rPr>
          <w:rFonts w:ascii="Times New Roman" w:hAnsi="Times New Roman"/>
          <w:b/>
          <w:i/>
          <w:color w:val="000000" w:themeColor="text1"/>
          <w:sz w:val="24"/>
          <w:szCs w:val="24"/>
          <w:u w:val="single"/>
        </w:rPr>
        <w:t>Паркоустройство и благоустройство</w:t>
      </w:r>
      <w:r w:rsidRPr="00CD30D3">
        <w:rPr>
          <w:rFonts w:ascii="Times New Roman" w:hAnsi="Times New Roman"/>
          <w:i/>
          <w:color w:val="000000" w:themeColor="text1"/>
          <w:sz w:val="24"/>
          <w:szCs w:val="24"/>
        </w:rPr>
        <w:t xml:space="preserve">: </w:t>
      </w:r>
      <w:r w:rsidRPr="00CD30D3">
        <w:rPr>
          <w:rFonts w:ascii="Times New Roman" w:hAnsi="Times New Roman"/>
          <w:i/>
          <w:color w:val="000000" w:themeColor="text1"/>
          <w:sz w:val="24"/>
          <w:szCs w:val="24"/>
          <w:lang w:bidi="bg-BG"/>
        </w:rPr>
        <w:t>Съобразно природните условия е подбрана растителност с високи декоративни качества, която отговаря на следните условия:</w:t>
      </w:r>
    </w:p>
    <w:p w14:paraId="08C981D3" w14:textId="77777777" w:rsidR="009360D6" w:rsidRPr="00CD30D3" w:rsidRDefault="009360D6" w:rsidP="009360D6">
      <w:pPr>
        <w:numPr>
          <w:ilvl w:val="0"/>
          <w:numId w:val="14"/>
        </w:numPr>
        <w:pBdr>
          <w:top w:val="nil"/>
          <w:left w:val="nil"/>
          <w:bottom w:val="nil"/>
          <w:right w:val="nil"/>
          <w:between w:val="nil"/>
        </w:pBdr>
        <w:tabs>
          <w:tab w:val="left" w:pos="993"/>
        </w:tabs>
        <w:spacing w:after="0" w:line="240" w:lineRule="auto"/>
        <w:ind w:firstLine="709"/>
        <w:jc w:val="both"/>
        <w:rPr>
          <w:rFonts w:ascii="Times New Roman" w:hAnsi="Times New Roman"/>
          <w:i/>
          <w:color w:val="000000" w:themeColor="text1"/>
          <w:sz w:val="24"/>
          <w:szCs w:val="24"/>
        </w:rPr>
      </w:pPr>
      <w:r w:rsidRPr="00CD30D3">
        <w:rPr>
          <w:rFonts w:ascii="Times New Roman" w:hAnsi="Times New Roman"/>
          <w:i/>
          <w:color w:val="000000" w:themeColor="text1"/>
          <w:sz w:val="24"/>
          <w:szCs w:val="24"/>
          <w:lang w:bidi="bg-BG"/>
        </w:rPr>
        <w:t>средно топлолюбива; да издържа на студени северни ветрове (по-слабо студоустойчивите видове са приютени на заветни места спрямо преобладаващите ветрове;</w:t>
      </w:r>
    </w:p>
    <w:p w14:paraId="358636B2" w14:textId="77777777" w:rsidR="009360D6" w:rsidRPr="00CD30D3" w:rsidRDefault="009360D6" w:rsidP="009360D6">
      <w:pPr>
        <w:numPr>
          <w:ilvl w:val="0"/>
          <w:numId w:val="14"/>
        </w:numPr>
        <w:pBdr>
          <w:top w:val="nil"/>
          <w:left w:val="nil"/>
          <w:bottom w:val="nil"/>
          <w:right w:val="nil"/>
          <w:between w:val="nil"/>
        </w:pBdr>
        <w:tabs>
          <w:tab w:val="left" w:pos="993"/>
        </w:tabs>
        <w:spacing w:after="0" w:line="240" w:lineRule="auto"/>
        <w:ind w:left="709"/>
        <w:jc w:val="both"/>
        <w:rPr>
          <w:rFonts w:ascii="Times New Roman" w:hAnsi="Times New Roman"/>
          <w:i/>
          <w:color w:val="000000" w:themeColor="text1"/>
          <w:sz w:val="24"/>
          <w:szCs w:val="24"/>
        </w:rPr>
      </w:pPr>
      <w:r w:rsidRPr="00CD30D3">
        <w:rPr>
          <w:rFonts w:ascii="Times New Roman" w:hAnsi="Times New Roman"/>
          <w:i/>
          <w:color w:val="000000" w:themeColor="text1"/>
          <w:sz w:val="24"/>
          <w:szCs w:val="24"/>
          <w:lang w:bidi="bg-BG"/>
        </w:rPr>
        <w:t>слабовзискателна и невзискателна към почвените условия;</w:t>
      </w:r>
    </w:p>
    <w:p w14:paraId="78ED2998" w14:textId="77777777" w:rsidR="009360D6" w:rsidRPr="00CD30D3" w:rsidRDefault="009360D6" w:rsidP="009360D6">
      <w:pPr>
        <w:numPr>
          <w:ilvl w:val="0"/>
          <w:numId w:val="14"/>
        </w:numPr>
        <w:pBdr>
          <w:top w:val="nil"/>
          <w:left w:val="nil"/>
          <w:bottom w:val="nil"/>
          <w:right w:val="nil"/>
          <w:between w:val="nil"/>
        </w:pBdr>
        <w:tabs>
          <w:tab w:val="left" w:pos="993"/>
        </w:tabs>
        <w:spacing w:after="0" w:line="240" w:lineRule="auto"/>
        <w:ind w:left="709"/>
        <w:jc w:val="both"/>
        <w:rPr>
          <w:rFonts w:ascii="Times New Roman" w:hAnsi="Times New Roman"/>
          <w:i/>
          <w:color w:val="000000" w:themeColor="text1"/>
          <w:sz w:val="24"/>
          <w:szCs w:val="24"/>
        </w:rPr>
      </w:pPr>
      <w:r w:rsidRPr="00CD30D3">
        <w:rPr>
          <w:rFonts w:ascii="Times New Roman" w:hAnsi="Times New Roman"/>
          <w:i/>
          <w:color w:val="000000" w:themeColor="text1"/>
          <w:sz w:val="24"/>
          <w:szCs w:val="24"/>
          <w:lang w:bidi="bg-BG"/>
        </w:rPr>
        <w:t>издръжлива на интензивно слънчево греене;</w:t>
      </w:r>
    </w:p>
    <w:p w14:paraId="3D61B1BE" w14:textId="77777777" w:rsidR="009360D6" w:rsidRPr="00CD30D3" w:rsidRDefault="009360D6" w:rsidP="009360D6">
      <w:pPr>
        <w:numPr>
          <w:ilvl w:val="0"/>
          <w:numId w:val="14"/>
        </w:numPr>
        <w:pBdr>
          <w:top w:val="nil"/>
          <w:left w:val="nil"/>
          <w:bottom w:val="nil"/>
          <w:right w:val="nil"/>
          <w:between w:val="nil"/>
        </w:pBdr>
        <w:tabs>
          <w:tab w:val="left" w:pos="993"/>
        </w:tabs>
        <w:spacing w:after="0" w:line="240" w:lineRule="auto"/>
        <w:ind w:left="709"/>
        <w:jc w:val="both"/>
        <w:rPr>
          <w:rFonts w:ascii="Times New Roman" w:hAnsi="Times New Roman"/>
          <w:i/>
          <w:color w:val="000000" w:themeColor="text1"/>
          <w:sz w:val="24"/>
          <w:szCs w:val="24"/>
        </w:rPr>
      </w:pPr>
      <w:proofErr w:type="gramStart"/>
      <w:r w:rsidRPr="00CD30D3">
        <w:rPr>
          <w:rFonts w:ascii="Times New Roman" w:hAnsi="Times New Roman"/>
          <w:i/>
          <w:color w:val="000000" w:themeColor="text1"/>
          <w:sz w:val="24"/>
          <w:szCs w:val="24"/>
          <w:lang w:bidi="bg-BG"/>
        </w:rPr>
        <w:t>продължителен</w:t>
      </w:r>
      <w:proofErr w:type="gramEnd"/>
      <w:r w:rsidRPr="00CD30D3">
        <w:rPr>
          <w:rFonts w:ascii="Times New Roman" w:hAnsi="Times New Roman"/>
          <w:i/>
          <w:color w:val="000000" w:themeColor="text1"/>
          <w:sz w:val="24"/>
          <w:szCs w:val="24"/>
          <w:lang w:bidi="bg-BG"/>
        </w:rPr>
        <w:t xml:space="preserve"> цъфтеж.</w:t>
      </w:r>
    </w:p>
    <w:p w14:paraId="67EC93DF" w14:textId="77777777" w:rsidR="009360D6" w:rsidRPr="00CD30D3" w:rsidRDefault="009360D6" w:rsidP="009360D6">
      <w:pPr>
        <w:pBdr>
          <w:top w:val="nil"/>
          <w:left w:val="nil"/>
          <w:bottom w:val="nil"/>
          <w:right w:val="nil"/>
          <w:between w:val="nil"/>
        </w:pBdr>
        <w:spacing w:after="0"/>
        <w:ind w:firstLine="720"/>
        <w:jc w:val="both"/>
        <w:rPr>
          <w:rFonts w:ascii="Times New Roman" w:hAnsi="Times New Roman"/>
          <w:i/>
          <w:color w:val="000000" w:themeColor="text1"/>
          <w:sz w:val="24"/>
          <w:szCs w:val="24"/>
        </w:rPr>
      </w:pPr>
      <w:r w:rsidRPr="00CD30D3">
        <w:rPr>
          <w:rFonts w:ascii="Times New Roman" w:hAnsi="Times New Roman"/>
          <w:i/>
          <w:color w:val="000000" w:themeColor="text1"/>
          <w:sz w:val="24"/>
          <w:szCs w:val="24"/>
          <w:lang w:bidi="bg-BG"/>
        </w:rPr>
        <w:t>Сред избраните листопадни дървесни видове са полския клен (</w:t>
      </w:r>
      <w:r w:rsidRPr="00CD30D3">
        <w:rPr>
          <w:rFonts w:ascii="Times New Roman" w:hAnsi="Times New Roman"/>
          <w:i/>
          <w:iCs/>
          <w:color w:val="000000" w:themeColor="text1"/>
          <w:sz w:val="24"/>
          <w:szCs w:val="24"/>
          <w:lang w:bidi="en-US"/>
        </w:rPr>
        <w:t xml:space="preserve">Acer campestre), </w:t>
      </w:r>
      <w:r w:rsidRPr="00CD30D3">
        <w:rPr>
          <w:rFonts w:ascii="Times New Roman" w:hAnsi="Times New Roman"/>
          <w:i/>
          <w:color w:val="000000" w:themeColor="text1"/>
          <w:sz w:val="24"/>
          <w:szCs w:val="24"/>
          <w:lang w:bidi="bg-BG"/>
        </w:rPr>
        <w:t>брезата (</w:t>
      </w:r>
      <w:r w:rsidRPr="00CD30D3">
        <w:rPr>
          <w:rFonts w:ascii="Times New Roman" w:hAnsi="Times New Roman"/>
          <w:i/>
          <w:iCs/>
          <w:color w:val="000000" w:themeColor="text1"/>
          <w:sz w:val="24"/>
          <w:szCs w:val="24"/>
          <w:lang w:bidi="en-US"/>
        </w:rPr>
        <w:t>Betula pendula),</w:t>
      </w:r>
      <w:r w:rsidRPr="00CD30D3">
        <w:rPr>
          <w:rFonts w:ascii="Times New Roman" w:hAnsi="Times New Roman"/>
          <w:i/>
          <w:color w:val="000000" w:themeColor="text1"/>
          <w:sz w:val="24"/>
          <w:szCs w:val="24"/>
          <w:lang w:bidi="en-US"/>
        </w:rPr>
        <w:t xml:space="preserve"> </w:t>
      </w:r>
      <w:r w:rsidRPr="00CD30D3">
        <w:rPr>
          <w:rFonts w:ascii="Times New Roman" w:hAnsi="Times New Roman"/>
          <w:i/>
          <w:color w:val="000000" w:themeColor="text1"/>
          <w:sz w:val="24"/>
          <w:szCs w:val="24"/>
          <w:lang w:bidi="bg-BG"/>
        </w:rPr>
        <w:t xml:space="preserve">гроздовидната песъкиня </w:t>
      </w:r>
      <w:r w:rsidRPr="00CD30D3">
        <w:rPr>
          <w:rFonts w:ascii="Times New Roman" w:hAnsi="Times New Roman"/>
          <w:i/>
          <w:iCs/>
          <w:color w:val="000000" w:themeColor="text1"/>
          <w:sz w:val="24"/>
          <w:szCs w:val="24"/>
          <w:lang w:bidi="en-US"/>
        </w:rPr>
        <w:t>(Padus racemosa),</w:t>
      </w:r>
      <w:r w:rsidRPr="00CD30D3">
        <w:rPr>
          <w:rFonts w:ascii="Times New Roman" w:hAnsi="Times New Roman"/>
          <w:i/>
          <w:color w:val="000000" w:themeColor="text1"/>
          <w:sz w:val="24"/>
          <w:szCs w:val="24"/>
          <w:lang w:bidi="en-US"/>
        </w:rPr>
        <w:t xml:space="preserve"> </w:t>
      </w:r>
      <w:r w:rsidRPr="00CD30D3">
        <w:rPr>
          <w:rFonts w:ascii="Times New Roman" w:hAnsi="Times New Roman"/>
          <w:i/>
          <w:color w:val="000000" w:themeColor="text1"/>
          <w:sz w:val="24"/>
          <w:szCs w:val="24"/>
          <w:lang w:bidi="bg-BG"/>
        </w:rPr>
        <w:t>цера (</w:t>
      </w:r>
      <w:r w:rsidRPr="00CD30D3">
        <w:rPr>
          <w:rFonts w:ascii="Times New Roman" w:hAnsi="Times New Roman"/>
          <w:i/>
          <w:iCs/>
          <w:color w:val="000000" w:themeColor="text1"/>
          <w:sz w:val="24"/>
          <w:szCs w:val="24"/>
          <w:lang w:bidi="en-US"/>
        </w:rPr>
        <w:t>Quercus cerris)</w:t>
      </w:r>
      <w:r w:rsidRPr="00CD30D3">
        <w:rPr>
          <w:rFonts w:ascii="Times New Roman" w:hAnsi="Times New Roman"/>
          <w:i/>
          <w:color w:val="000000" w:themeColor="text1"/>
          <w:sz w:val="24"/>
          <w:szCs w:val="24"/>
          <w:lang w:bidi="en-US"/>
        </w:rPr>
        <w:t xml:space="preserve"> </w:t>
      </w:r>
      <w:r w:rsidRPr="00CD30D3">
        <w:rPr>
          <w:rFonts w:ascii="Times New Roman" w:hAnsi="Times New Roman"/>
          <w:i/>
          <w:color w:val="000000" w:themeColor="text1"/>
          <w:sz w:val="24"/>
          <w:szCs w:val="24"/>
          <w:lang w:bidi="bg-BG"/>
        </w:rPr>
        <w:t>и др. За по-слабо студоустойчивите екзоти е потърсено по-заветно място.</w:t>
      </w:r>
    </w:p>
    <w:p w14:paraId="79F1C7A5" w14:textId="77777777" w:rsidR="009360D6" w:rsidRPr="00CD30D3" w:rsidRDefault="009360D6" w:rsidP="009360D6">
      <w:pPr>
        <w:pBdr>
          <w:top w:val="nil"/>
          <w:left w:val="nil"/>
          <w:bottom w:val="nil"/>
          <w:right w:val="nil"/>
          <w:between w:val="nil"/>
        </w:pBdr>
        <w:spacing w:after="0"/>
        <w:ind w:firstLine="720"/>
        <w:jc w:val="both"/>
        <w:rPr>
          <w:rFonts w:ascii="Times New Roman" w:hAnsi="Times New Roman"/>
          <w:i/>
          <w:color w:val="000000" w:themeColor="text1"/>
          <w:sz w:val="24"/>
          <w:szCs w:val="24"/>
        </w:rPr>
      </w:pPr>
      <w:r w:rsidRPr="00CD30D3">
        <w:rPr>
          <w:rFonts w:ascii="Times New Roman" w:hAnsi="Times New Roman"/>
          <w:i/>
          <w:color w:val="000000" w:themeColor="text1"/>
          <w:sz w:val="24"/>
          <w:szCs w:val="24"/>
          <w:lang w:bidi="bg-BG"/>
        </w:rPr>
        <w:t>Сред избраните вечнозелени видове са разновидности на чемшира (</w:t>
      </w:r>
      <w:r w:rsidRPr="00CD30D3">
        <w:rPr>
          <w:rFonts w:ascii="Times New Roman" w:hAnsi="Times New Roman"/>
          <w:i/>
          <w:iCs/>
          <w:color w:val="000000" w:themeColor="text1"/>
          <w:sz w:val="24"/>
          <w:szCs w:val="24"/>
          <w:lang w:bidi="en-US"/>
        </w:rPr>
        <w:t>Buxus sempervirens)</w:t>
      </w:r>
      <w:r w:rsidRPr="00CD30D3">
        <w:rPr>
          <w:rFonts w:ascii="Times New Roman" w:hAnsi="Times New Roman"/>
          <w:i/>
          <w:color w:val="000000" w:themeColor="text1"/>
          <w:sz w:val="24"/>
          <w:szCs w:val="24"/>
          <w:lang w:bidi="en-US"/>
        </w:rPr>
        <w:t xml:space="preserve"> </w:t>
      </w:r>
      <w:r w:rsidRPr="00CD30D3">
        <w:rPr>
          <w:rFonts w:ascii="Times New Roman" w:hAnsi="Times New Roman"/>
          <w:i/>
          <w:color w:val="000000" w:themeColor="text1"/>
          <w:sz w:val="24"/>
          <w:szCs w:val="24"/>
          <w:lang w:bidi="bg-BG"/>
        </w:rPr>
        <w:t>и лъскавия нокът (</w:t>
      </w:r>
      <w:r w:rsidRPr="00CD30D3">
        <w:rPr>
          <w:rFonts w:ascii="Times New Roman" w:hAnsi="Times New Roman"/>
          <w:i/>
          <w:iCs/>
          <w:color w:val="000000" w:themeColor="text1"/>
          <w:sz w:val="24"/>
          <w:szCs w:val="24"/>
          <w:lang w:bidi="en-US"/>
        </w:rPr>
        <w:t>Lonicera nitida).</w:t>
      </w:r>
      <w:r w:rsidRPr="00CD30D3">
        <w:rPr>
          <w:rFonts w:ascii="Times New Roman" w:hAnsi="Times New Roman"/>
          <w:i/>
          <w:color w:val="000000" w:themeColor="text1"/>
          <w:sz w:val="24"/>
          <w:szCs w:val="24"/>
          <w:lang w:bidi="en-US"/>
        </w:rPr>
        <w:t xml:space="preserve"> </w:t>
      </w:r>
      <w:r w:rsidRPr="00CD30D3">
        <w:rPr>
          <w:rFonts w:ascii="Times New Roman" w:hAnsi="Times New Roman"/>
          <w:i/>
          <w:color w:val="000000" w:themeColor="text1"/>
          <w:sz w:val="24"/>
          <w:szCs w:val="24"/>
          <w:lang w:bidi="bg-BG"/>
        </w:rPr>
        <w:t>Препоръчително е зазимяване в първите години след засаждането на почти всички новозасадени дървета и храсти.</w:t>
      </w:r>
    </w:p>
    <w:p w14:paraId="4B850BE3" w14:textId="77777777" w:rsidR="009360D6" w:rsidRPr="00CD30D3" w:rsidRDefault="009360D6" w:rsidP="009360D6">
      <w:pPr>
        <w:pBdr>
          <w:top w:val="nil"/>
          <w:left w:val="nil"/>
          <w:bottom w:val="nil"/>
          <w:right w:val="nil"/>
          <w:between w:val="nil"/>
        </w:pBdr>
        <w:spacing w:after="0"/>
        <w:ind w:firstLine="720"/>
        <w:jc w:val="both"/>
        <w:rPr>
          <w:rFonts w:ascii="Times New Roman" w:hAnsi="Times New Roman"/>
          <w:i/>
          <w:color w:val="000000" w:themeColor="text1"/>
          <w:sz w:val="24"/>
          <w:szCs w:val="24"/>
        </w:rPr>
      </w:pPr>
      <w:r w:rsidRPr="00CD30D3">
        <w:rPr>
          <w:rFonts w:ascii="Times New Roman" w:hAnsi="Times New Roman"/>
          <w:i/>
          <w:color w:val="000000" w:themeColor="text1"/>
          <w:sz w:val="24"/>
          <w:szCs w:val="24"/>
          <w:lang w:bidi="bg-BG"/>
        </w:rPr>
        <w:t>Предвижда се засаждането на цъфтящи храсти и декоративни треви, сред които са разновидности на хортензията (</w:t>
      </w:r>
      <w:r w:rsidRPr="00CD30D3">
        <w:rPr>
          <w:rFonts w:ascii="Times New Roman" w:hAnsi="Times New Roman"/>
          <w:i/>
          <w:iCs/>
          <w:color w:val="000000" w:themeColor="text1"/>
          <w:sz w:val="24"/>
          <w:szCs w:val="24"/>
          <w:lang w:bidi="en-US"/>
        </w:rPr>
        <w:t>Hydrangea hortensis, Hydrangea paniculata),</w:t>
      </w:r>
      <w:r w:rsidRPr="00CD30D3">
        <w:rPr>
          <w:rFonts w:ascii="Times New Roman" w:hAnsi="Times New Roman"/>
          <w:i/>
          <w:color w:val="000000" w:themeColor="text1"/>
          <w:sz w:val="24"/>
          <w:szCs w:val="24"/>
          <w:lang w:bidi="en-US"/>
        </w:rPr>
        <w:t xml:space="preserve"> </w:t>
      </w:r>
      <w:r w:rsidRPr="00CD30D3">
        <w:rPr>
          <w:rFonts w:ascii="Times New Roman" w:hAnsi="Times New Roman"/>
          <w:i/>
          <w:color w:val="000000" w:themeColor="text1"/>
          <w:sz w:val="24"/>
          <w:szCs w:val="24"/>
          <w:lang w:bidi="bg-BG"/>
        </w:rPr>
        <w:t>декоративни спиреи (</w:t>
      </w:r>
      <w:r w:rsidRPr="00CD30D3">
        <w:rPr>
          <w:rFonts w:ascii="Times New Roman" w:hAnsi="Times New Roman"/>
          <w:i/>
          <w:iCs/>
          <w:color w:val="000000" w:themeColor="text1"/>
          <w:sz w:val="24"/>
          <w:szCs w:val="24"/>
          <w:lang w:bidi="en-US"/>
        </w:rPr>
        <w:t>Spiraea arguta, Spiraea japonica),</w:t>
      </w:r>
      <w:r w:rsidRPr="00CD30D3">
        <w:rPr>
          <w:rFonts w:ascii="Times New Roman" w:hAnsi="Times New Roman"/>
          <w:i/>
          <w:color w:val="000000" w:themeColor="text1"/>
          <w:sz w:val="24"/>
          <w:szCs w:val="24"/>
          <w:lang w:bidi="en-US"/>
        </w:rPr>
        <w:t xml:space="preserve"> </w:t>
      </w:r>
      <w:r w:rsidRPr="00CD30D3">
        <w:rPr>
          <w:rFonts w:ascii="Times New Roman" w:hAnsi="Times New Roman"/>
          <w:i/>
          <w:color w:val="000000" w:themeColor="text1"/>
          <w:sz w:val="24"/>
          <w:szCs w:val="24"/>
          <w:lang w:bidi="bg-BG"/>
        </w:rPr>
        <w:t xml:space="preserve">храстовидния очиболец </w:t>
      </w:r>
      <w:r w:rsidRPr="00CD30D3">
        <w:rPr>
          <w:rFonts w:ascii="Times New Roman" w:hAnsi="Times New Roman"/>
          <w:i/>
          <w:color w:val="000000" w:themeColor="text1"/>
          <w:sz w:val="24"/>
          <w:szCs w:val="24"/>
          <w:lang w:bidi="en-US"/>
        </w:rPr>
        <w:t>(</w:t>
      </w:r>
      <w:r w:rsidRPr="00CD30D3">
        <w:rPr>
          <w:rFonts w:ascii="Times New Roman" w:hAnsi="Times New Roman"/>
          <w:i/>
          <w:iCs/>
          <w:color w:val="000000" w:themeColor="text1"/>
          <w:sz w:val="24"/>
          <w:szCs w:val="24"/>
          <w:lang w:bidi="en-US"/>
        </w:rPr>
        <w:t>Potentilla fruticosa</w:t>
      </w:r>
      <w:r w:rsidRPr="00CD30D3">
        <w:rPr>
          <w:rFonts w:ascii="Times New Roman" w:hAnsi="Times New Roman"/>
          <w:i/>
          <w:color w:val="000000" w:themeColor="text1"/>
          <w:sz w:val="24"/>
          <w:szCs w:val="24"/>
          <w:lang w:bidi="en-US"/>
        </w:rPr>
        <w:t xml:space="preserve">) </w:t>
      </w:r>
      <w:r w:rsidRPr="00CD30D3">
        <w:rPr>
          <w:rFonts w:ascii="Times New Roman" w:hAnsi="Times New Roman"/>
          <w:i/>
          <w:color w:val="000000" w:themeColor="text1"/>
          <w:sz w:val="24"/>
          <w:szCs w:val="24"/>
          <w:lang w:bidi="bg-BG"/>
        </w:rPr>
        <w:t>и др.</w:t>
      </w:r>
    </w:p>
    <w:p w14:paraId="725C96B1" w14:textId="386D8E61" w:rsidR="00800E23" w:rsidRPr="00CD30D3" w:rsidRDefault="006C2D7A" w:rsidP="00CF5B1F">
      <w:pPr>
        <w:pBdr>
          <w:top w:val="nil"/>
          <w:left w:val="nil"/>
          <w:bottom w:val="nil"/>
          <w:right w:val="nil"/>
          <w:between w:val="nil"/>
        </w:pBdr>
        <w:spacing w:after="0" w:line="240" w:lineRule="auto"/>
        <w:ind w:left="567"/>
        <w:jc w:val="both"/>
        <w:rPr>
          <w:rFonts w:ascii="Times New Roman" w:hAnsi="Times New Roman"/>
          <w:i/>
          <w:iCs/>
          <w:color w:val="000000" w:themeColor="text1"/>
          <w:sz w:val="24"/>
          <w:szCs w:val="24"/>
          <w:lang w:val="bg-BG"/>
        </w:rPr>
      </w:pPr>
      <w:r w:rsidRPr="00CD30D3">
        <w:rPr>
          <w:rFonts w:ascii="Times New Roman" w:hAnsi="Times New Roman"/>
          <w:i/>
          <w:iCs/>
          <w:color w:val="000000" w:themeColor="text1"/>
          <w:sz w:val="24"/>
          <w:szCs w:val="24"/>
          <w:lang w:val="bg-BG"/>
        </w:rPr>
        <w:t>По време на строителните работи н</w:t>
      </w:r>
      <w:r w:rsidR="00800E23" w:rsidRPr="00CD30D3">
        <w:rPr>
          <w:rFonts w:ascii="Times New Roman" w:hAnsi="Times New Roman"/>
          <w:i/>
          <w:iCs/>
          <w:color w:val="000000" w:themeColor="text1"/>
          <w:sz w:val="24"/>
          <w:szCs w:val="24"/>
          <w:lang w:val="bg-BG"/>
        </w:rPr>
        <w:t>е се предвижда ползване на взрив.</w:t>
      </w:r>
    </w:p>
    <w:p w14:paraId="0AF3BB17" w14:textId="77777777" w:rsidR="00EF64C4" w:rsidRPr="00B616DF" w:rsidRDefault="00EF64C4" w:rsidP="008117F8">
      <w:pPr>
        <w:widowControl w:val="0"/>
        <w:autoSpaceDE w:val="0"/>
        <w:autoSpaceDN w:val="0"/>
        <w:adjustRightInd w:val="0"/>
        <w:spacing w:after="0" w:line="240" w:lineRule="auto"/>
        <w:jc w:val="both"/>
        <w:rPr>
          <w:rFonts w:ascii="Times New Roman" w:hAnsi="Times New Roman"/>
          <w:iCs/>
          <w:color w:val="000000" w:themeColor="text1"/>
          <w:sz w:val="24"/>
          <w:szCs w:val="24"/>
          <w:lang w:val="bg-BG"/>
        </w:rPr>
      </w:pPr>
    </w:p>
    <w:p w14:paraId="337404C1" w14:textId="35BF4443" w:rsidR="006C332E" w:rsidRPr="00B616DF"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7F0F98">
        <w:rPr>
          <w:rFonts w:ascii="Times New Roman" w:hAnsi="Times New Roman"/>
          <w:iCs/>
          <w:color w:val="000000" w:themeColor="text1"/>
          <w:sz w:val="24"/>
          <w:szCs w:val="24"/>
          <w:lang w:val="x-none"/>
        </w:rPr>
        <w:t>3.</w:t>
      </w:r>
      <w:r w:rsidRPr="00B616DF">
        <w:rPr>
          <w:rFonts w:ascii="Times New Roman" w:hAnsi="Times New Roman"/>
          <w:i/>
          <w:iCs/>
          <w:color w:val="000000" w:themeColor="text1"/>
          <w:sz w:val="24"/>
          <w:szCs w:val="24"/>
          <w:lang w:val="x-none"/>
        </w:rPr>
        <w:t xml:space="preserve"> </w:t>
      </w:r>
      <w:r w:rsidRPr="00B616DF">
        <w:rPr>
          <w:rFonts w:ascii="Times New Roman" w:hAnsi="Times New Roman"/>
          <w:color w:val="000000" w:themeColor="text1"/>
          <w:sz w:val="24"/>
          <w:szCs w:val="24"/>
          <w:lang w:val="x-none"/>
        </w:rPr>
        <w:t>Връзка с други съществуващи и одобрени с устройствен или друг план дейности в обхвата на въздействие на обекта на инвестиционното предложение, необходимост от издаване на съгласувателни/разрешителни документи по реда на специален закон; орган по одобряване/разрешаване на инвестиционното предложение по реда на специален закон:</w:t>
      </w:r>
    </w:p>
    <w:p w14:paraId="22331472" w14:textId="77777777" w:rsidR="00F51F12" w:rsidRPr="00B616DF" w:rsidRDefault="00F51F12" w:rsidP="006C332E">
      <w:pPr>
        <w:widowControl w:val="0"/>
        <w:autoSpaceDE w:val="0"/>
        <w:autoSpaceDN w:val="0"/>
        <w:adjustRightInd w:val="0"/>
        <w:spacing w:after="0" w:line="240" w:lineRule="auto"/>
        <w:ind w:firstLine="480"/>
        <w:jc w:val="both"/>
        <w:rPr>
          <w:rFonts w:ascii="Times New Roman" w:hAnsi="Times New Roman"/>
          <w:i/>
          <w:color w:val="000000" w:themeColor="text1"/>
          <w:sz w:val="24"/>
          <w:szCs w:val="24"/>
          <w:lang w:val="bg-BG"/>
        </w:rPr>
      </w:pPr>
    </w:p>
    <w:p w14:paraId="66B6C55C" w14:textId="6986FDDC" w:rsidR="00CD30D3" w:rsidRPr="00CD30D3" w:rsidRDefault="00CD30D3" w:rsidP="00CD30D3">
      <w:pPr>
        <w:spacing w:after="0"/>
        <w:ind w:firstLine="720"/>
        <w:jc w:val="both"/>
        <w:rPr>
          <w:rFonts w:ascii="Times New Roman" w:hAnsi="Times New Roman"/>
          <w:bCs/>
          <w:i/>
          <w:color w:val="000000" w:themeColor="text1"/>
          <w:sz w:val="24"/>
          <w:szCs w:val="24"/>
        </w:rPr>
      </w:pPr>
      <w:r w:rsidRPr="00CD30D3">
        <w:rPr>
          <w:rFonts w:ascii="Times New Roman" w:hAnsi="Times New Roman"/>
          <w:bCs/>
          <w:i/>
          <w:color w:val="000000" w:themeColor="text1"/>
          <w:sz w:val="24"/>
          <w:szCs w:val="24"/>
        </w:rPr>
        <w:t xml:space="preserve">Обектът е разположен в </w:t>
      </w:r>
      <w:r w:rsidRPr="00CD30D3">
        <w:rPr>
          <w:rFonts w:ascii="Times New Roman" w:hAnsi="Times New Roman"/>
          <w:b/>
          <w:bCs/>
          <w:i/>
          <w:color w:val="000000" w:themeColor="text1"/>
          <w:sz w:val="24"/>
          <w:szCs w:val="24"/>
        </w:rPr>
        <w:t xml:space="preserve">УПИ I – етнографски комплекс кв. </w:t>
      </w:r>
      <w:proofErr w:type="gramStart"/>
      <w:r w:rsidRPr="00CD30D3">
        <w:rPr>
          <w:rFonts w:ascii="Times New Roman" w:hAnsi="Times New Roman"/>
          <w:b/>
          <w:bCs/>
          <w:i/>
          <w:color w:val="000000" w:themeColor="text1"/>
          <w:sz w:val="24"/>
          <w:szCs w:val="24"/>
        </w:rPr>
        <w:t>37 по</w:t>
      </w:r>
      <w:proofErr w:type="gramEnd"/>
      <w:r w:rsidRPr="00CD30D3">
        <w:rPr>
          <w:rFonts w:ascii="Times New Roman" w:hAnsi="Times New Roman"/>
          <w:b/>
          <w:bCs/>
          <w:i/>
          <w:color w:val="000000" w:themeColor="text1"/>
          <w:sz w:val="24"/>
          <w:szCs w:val="24"/>
        </w:rPr>
        <w:t xml:space="preserve"> действащия ПУП - ПРЗ на кв. Етъра, гр. Габрово, ведно с РУП и специфични правила и норми по чл. </w:t>
      </w:r>
      <w:proofErr w:type="gramStart"/>
      <w:r w:rsidRPr="00CD30D3">
        <w:rPr>
          <w:rFonts w:ascii="Times New Roman" w:hAnsi="Times New Roman"/>
          <w:b/>
          <w:bCs/>
          <w:i/>
          <w:color w:val="000000" w:themeColor="text1"/>
          <w:sz w:val="24"/>
          <w:szCs w:val="24"/>
        </w:rPr>
        <w:t>78</w:t>
      </w:r>
      <w:proofErr w:type="gramEnd"/>
      <w:r w:rsidRPr="00CD30D3">
        <w:rPr>
          <w:rFonts w:ascii="Times New Roman" w:hAnsi="Times New Roman"/>
          <w:b/>
          <w:bCs/>
          <w:i/>
          <w:color w:val="000000" w:themeColor="text1"/>
          <w:sz w:val="24"/>
          <w:szCs w:val="24"/>
        </w:rPr>
        <w:t xml:space="preserve">, ал. </w:t>
      </w:r>
      <w:proofErr w:type="gramStart"/>
      <w:r w:rsidRPr="00CD30D3">
        <w:rPr>
          <w:rFonts w:ascii="Times New Roman" w:hAnsi="Times New Roman"/>
          <w:b/>
          <w:bCs/>
          <w:i/>
          <w:color w:val="000000" w:themeColor="text1"/>
          <w:sz w:val="24"/>
          <w:szCs w:val="24"/>
        </w:rPr>
        <w:t>1</w:t>
      </w:r>
      <w:proofErr w:type="gramEnd"/>
      <w:r w:rsidRPr="00CD30D3">
        <w:rPr>
          <w:rFonts w:ascii="Times New Roman" w:hAnsi="Times New Roman"/>
          <w:b/>
          <w:bCs/>
          <w:i/>
          <w:color w:val="000000" w:themeColor="text1"/>
          <w:sz w:val="24"/>
          <w:szCs w:val="24"/>
        </w:rPr>
        <w:t xml:space="preserve"> и 3 от ЗКН</w:t>
      </w:r>
      <w:r w:rsidRPr="00CD30D3">
        <w:rPr>
          <w:rFonts w:ascii="Times New Roman" w:hAnsi="Times New Roman"/>
          <w:bCs/>
          <w:i/>
          <w:color w:val="000000" w:themeColor="text1"/>
          <w:sz w:val="24"/>
          <w:szCs w:val="24"/>
        </w:rPr>
        <w:t>, одобрени със Заповед № 1952/09.08.2021 г. на кмета на Община Габрово, влязъл в сила на 16.09.2021</w:t>
      </w:r>
      <w:r w:rsidR="00310F37">
        <w:rPr>
          <w:rFonts w:ascii="Times New Roman" w:hAnsi="Times New Roman"/>
          <w:bCs/>
          <w:i/>
          <w:color w:val="000000" w:themeColor="text1"/>
          <w:sz w:val="24"/>
          <w:szCs w:val="24"/>
          <w:lang w:val="bg-BG"/>
        </w:rPr>
        <w:t xml:space="preserve"> </w:t>
      </w:r>
      <w:r w:rsidRPr="00CD30D3">
        <w:rPr>
          <w:rFonts w:ascii="Times New Roman" w:hAnsi="Times New Roman"/>
          <w:bCs/>
          <w:i/>
          <w:color w:val="000000" w:themeColor="text1"/>
          <w:sz w:val="24"/>
          <w:szCs w:val="24"/>
        </w:rPr>
        <w:t>г.</w:t>
      </w:r>
    </w:p>
    <w:p w14:paraId="0CBE4832" w14:textId="4988D8D5" w:rsidR="00CD30D3" w:rsidRPr="00CD30D3" w:rsidRDefault="00CD30D3" w:rsidP="00CD30D3">
      <w:pPr>
        <w:spacing w:after="0"/>
        <w:ind w:firstLine="720"/>
        <w:jc w:val="both"/>
        <w:rPr>
          <w:rFonts w:ascii="Times New Roman" w:eastAsia="Cambria" w:hAnsi="Times New Roman"/>
          <w:i/>
          <w:color w:val="000000" w:themeColor="text1"/>
          <w:sz w:val="24"/>
          <w:szCs w:val="24"/>
        </w:rPr>
      </w:pPr>
      <w:r w:rsidRPr="00CD30D3">
        <w:rPr>
          <w:rFonts w:ascii="Times New Roman" w:eastAsia="Cambria" w:hAnsi="Times New Roman"/>
          <w:bCs/>
          <w:i/>
          <w:color w:val="000000" w:themeColor="text1"/>
          <w:sz w:val="24"/>
          <w:szCs w:val="24"/>
        </w:rPr>
        <w:t xml:space="preserve">Спазени са устройствените показатели на урегулирания поземлен имот, съгласно </w:t>
      </w:r>
      <w:r w:rsidRPr="00CD30D3">
        <w:rPr>
          <w:rFonts w:ascii="Times New Roman" w:eastAsia="Cambria" w:hAnsi="Times New Roman"/>
          <w:b/>
          <w:i/>
          <w:color w:val="000000" w:themeColor="text1"/>
          <w:sz w:val="24"/>
          <w:szCs w:val="24"/>
        </w:rPr>
        <w:t xml:space="preserve">виза за проектиране по чл. </w:t>
      </w:r>
      <w:proofErr w:type="gramStart"/>
      <w:r w:rsidRPr="00CD30D3">
        <w:rPr>
          <w:rFonts w:ascii="Times New Roman" w:eastAsia="Cambria" w:hAnsi="Times New Roman"/>
          <w:b/>
          <w:i/>
          <w:color w:val="000000" w:themeColor="text1"/>
          <w:sz w:val="24"/>
          <w:szCs w:val="24"/>
        </w:rPr>
        <w:t>140</w:t>
      </w:r>
      <w:proofErr w:type="gramEnd"/>
      <w:r w:rsidRPr="00CD30D3">
        <w:rPr>
          <w:rFonts w:ascii="Times New Roman" w:eastAsia="Cambria" w:hAnsi="Times New Roman"/>
          <w:b/>
          <w:i/>
          <w:color w:val="000000" w:themeColor="text1"/>
          <w:sz w:val="24"/>
          <w:szCs w:val="24"/>
        </w:rPr>
        <w:t xml:space="preserve">, ал. </w:t>
      </w:r>
      <w:proofErr w:type="gramStart"/>
      <w:r w:rsidRPr="00CD30D3">
        <w:rPr>
          <w:rFonts w:ascii="Times New Roman" w:eastAsia="Cambria" w:hAnsi="Times New Roman"/>
          <w:b/>
          <w:i/>
          <w:color w:val="000000" w:themeColor="text1"/>
          <w:sz w:val="24"/>
          <w:szCs w:val="24"/>
        </w:rPr>
        <w:t>3 от</w:t>
      </w:r>
      <w:proofErr w:type="gramEnd"/>
      <w:r w:rsidRPr="00CD30D3">
        <w:rPr>
          <w:rFonts w:ascii="Times New Roman" w:eastAsia="Cambria" w:hAnsi="Times New Roman"/>
          <w:b/>
          <w:i/>
          <w:color w:val="000000" w:themeColor="text1"/>
          <w:sz w:val="24"/>
          <w:szCs w:val="24"/>
        </w:rPr>
        <w:t xml:space="preserve"> ЗУТ, издадена на 07.03.2025</w:t>
      </w:r>
      <w:r>
        <w:rPr>
          <w:rFonts w:ascii="Times New Roman" w:eastAsia="Cambria" w:hAnsi="Times New Roman"/>
          <w:b/>
          <w:i/>
          <w:color w:val="000000" w:themeColor="text1"/>
          <w:sz w:val="24"/>
          <w:szCs w:val="24"/>
          <w:lang w:val="bg-BG"/>
        </w:rPr>
        <w:t xml:space="preserve"> </w:t>
      </w:r>
      <w:r w:rsidRPr="00CD30D3">
        <w:rPr>
          <w:rFonts w:ascii="Times New Roman" w:eastAsia="Cambria" w:hAnsi="Times New Roman"/>
          <w:b/>
          <w:i/>
          <w:color w:val="000000" w:themeColor="text1"/>
          <w:sz w:val="24"/>
          <w:szCs w:val="24"/>
        </w:rPr>
        <w:t>г</w:t>
      </w:r>
      <w:r w:rsidRPr="00CD30D3">
        <w:rPr>
          <w:rFonts w:ascii="Times New Roman" w:eastAsia="Cambria" w:hAnsi="Times New Roman"/>
          <w:i/>
          <w:color w:val="000000" w:themeColor="text1"/>
          <w:sz w:val="24"/>
          <w:szCs w:val="24"/>
        </w:rPr>
        <w:t xml:space="preserve">. от гл. </w:t>
      </w:r>
      <w:proofErr w:type="gramStart"/>
      <w:r w:rsidRPr="00CD30D3">
        <w:rPr>
          <w:rFonts w:ascii="Times New Roman" w:eastAsia="Cambria" w:hAnsi="Times New Roman"/>
          <w:i/>
          <w:color w:val="000000" w:themeColor="text1"/>
          <w:sz w:val="24"/>
          <w:szCs w:val="24"/>
        </w:rPr>
        <w:t>арх</w:t>
      </w:r>
      <w:proofErr w:type="gramEnd"/>
      <w:r w:rsidRPr="00CD30D3">
        <w:rPr>
          <w:rFonts w:ascii="Times New Roman" w:eastAsia="Cambria" w:hAnsi="Times New Roman"/>
          <w:i/>
          <w:color w:val="000000" w:themeColor="text1"/>
          <w:sz w:val="24"/>
          <w:szCs w:val="24"/>
        </w:rPr>
        <w:t xml:space="preserve">. </w:t>
      </w:r>
      <w:proofErr w:type="gramStart"/>
      <w:r w:rsidRPr="00CD30D3">
        <w:rPr>
          <w:rFonts w:ascii="Times New Roman" w:eastAsia="Cambria" w:hAnsi="Times New Roman"/>
          <w:i/>
          <w:color w:val="000000" w:themeColor="text1"/>
          <w:sz w:val="24"/>
          <w:szCs w:val="24"/>
        </w:rPr>
        <w:t>на</w:t>
      </w:r>
      <w:proofErr w:type="gramEnd"/>
      <w:r w:rsidRPr="00CD30D3">
        <w:rPr>
          <w:rFonts w:ascii="Times New Roman" w:eastAsia="Cambria" w:hAnsi="Times New Roman"/>
          <w:i/>
          <w:color w:val="000000" w:themeColor="text1"/>
          <w:sz w:val="24"/>
          <w:szCs w:val="24"/>
        </w:rPr>
        <w:t xml:space="preserve"> Община Габрово, нанесена върху скица № 171 от 2025</w:t>
      </w:r>
      <w:r>
        <w:rPr>
          <w:rFonts w:ascii="Times New Roman" w:eastAsia="Cambria" w:hAnsi="Times New Roman"/>
          <w:i/>
          <w:color w:val="000000" w:themeColor="text1"/>
          <w:sz w:val="24"/>
          <w:szCs w:val="24"/>
          <w:lang w:val="bg-BG"/>
        </w:rPr>
        <w:t xml:space="preserve"> </w:t>
      </w:r>
      <w:r w:rsidRPr="00CD30D3">
        <w:rPr>
          <w:rFonts w:ascii="Times New Roman" w:eastAsia="Cambria" w:hAnsi="Times New Roman"/>
          <w:i/>
          <w:color w:val="000000" w:themeColor="text1"/>
          <w:sz w:val="24"/>
          <w:szCs w:val="24"/>
        </w:rPr>
        <w:t xml:space="preserve">г. </w:t>
      </w:r>
    </w:p>
    <w:p w14:paraId="6736BD41" w14:textId="1E3A3B90" w:rsidR="00310F37" w:rsidRPr="00CD30D3" w:rsidRDefault="00310F37" w:rsidP="00310F37">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5F60C32B" w14:textId="77777777" w:rsidR="006C332E" w:rsidRPr="00B616DF"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B616DF">
        <w:rPr>
          <w:rFonts w:ascii="Times New Roman" w:hAnsi="Times New Roman"/>
          <w:color w:val="000000" w:themeColor="text1"/>
          <w:sz w:val="24"/>
          <w:szCs w:val="24"/>
          <w:lang w:val="x-none"/>
        </w:rPr>
        <w:t>4. Местоположение:</w:t>
      </w:r>
    </w:p>
    <w:p w14:paraId="2DB3F05D" w14:textId="1A929590" w:rsidR="00DD0FC9" w:rsidRPr="00B616DF" w:rsidRDefault="006C332E" w:rsidP="00EF64C4">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B616DF">
        <w:rPr>
          <w:rFonts w:ascii="Times New Roman" w:hAnsi="Times New Roman"/>
          <w:color w:val="000000" w:themeColor="text1"/>
          <w:sz w:val="24"/>
          <w:szCs w:val="24"/>
          <w:lang w:val="x-none"/>
        </w:rPr>
        <w:lastRenderedPageBreak/>
        <w:t>(населено място, община, квартал, поземлен имот, като за линейни обекти се посочват засегнатите общини/райони/кметства, географски координати или правоъгълни проекционни UTM координати в 35 зона в БГС2005, собственост, близост до или засягане на елементи на Националната екологична мрежа (НЕМ), обекти, подлежащи на здравна защита, и територии за опазване на обектите на културното наследство, очаквано трансгранично въздействие, схема на нова или промяна на съществуваща пътна инфраструктура)</w:t>
      </w:r>
    </w:p>
    <w:p w14:paraId="6C33F4FD" w14:textId="77777777" w:rsidR="00DD0FC9" w:rsidRPr="00B616DF" w:rsidRDefault="00DD0FC9"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p>
    <w:p w14:paraId="73DC7BEE" w14:textId="465256F4" w:rsidR="009360D6" w:rsidRPr="00CD30D3" w:rsidRDefault="009360D6" w:rsidP="00CD30D3">
      <w:pPr>
        <w:widowControl w:val="0"/>
        <w:autoSpaceDE w:val="0"/>
        <w:autoSpaceDN w:val="0"/>
        <w:adjustRightInd w:val="0"/>
        <w:spacing w:after="0" w:line="240" w:lineRule="auto"/>
        <w:ind w:firstLine="709"/>
        <w:jc w:val="both"/>
        <w:rPr>
          <w:rFonts w:ascii="Times New Roman" w:hAnsi="Times New Roman"/>
          <w:bCs/>
          <w:i/>
          <w:color w:val="000000" w:themeColor="text1"/>
          <w:sz w:val="24"/>
          <w:szCs w:val="24"/>
        </w:rPr>
      </w:pPr>
      <w:r w:rsidRPr="00CD30D3">
        <w:rPr>
          <w:rFonts w:ascii="Times New Roman" w:hAnsi="Times New Roman"/>
          <w:bCs/>
          <w:i/>
          <w:color w:val="000000" w:themeColor="text1"/>
          <w:sz w:val="24"/>
          <w:szCs w:val="24"/>
        </w:rPr>
        <w:t>УПИ І - етнографски комплекс,</w:t>
      </w:r>
      <w:r w:rsidRPr="00CD30D3">
        <w:rPr>
          <w:rFonts w:ascii="Times New Roman" w:hAnsi="Times New Roman"/>
          <w:b/>
          <w:bCs/>
          <w:i/>
          <w:color w:val="000000" w:themeColor="text1"/>
          <w:sz w:val="24"/>
          <w:szCs w:val="24"/>
        </w:rPr>
        <w:t xml:space="preserve"> </w:t>
      </w:r>
      <w:r w:rsidRPr="00CD30D3">
        <w:rPr>
          <w:rFonts w:ascii="Times New Roman" w:hAnsi="Times New Roman"/>
          <w:bCs/>
          <w:i/>
          <w:color w:val="000000" w:themeColor="text1"/>
          <w:sz w:val="24"/>
          <w:szCs w:val="24"/>
        </w:rPr>
        <w:t xml:space="preserve">кв. </w:t>
      </w:r>
      <w:proofErr w:type="gramStart"/>
      <w:r w:rsidRPr="00CD30D3">
        <w:rPr>
          <w:rFonts w:ascii="Times New Roman" w:hAnsi="Times New Roman"/>
          <w:bCs/>
          <w:i/>
          <w:color w:val="000000" w:themeColor="text1"/>
          <w:sz w:val="24"/>
          <w:szCs w:val="24"/>
        </w:rPr>
        <w:t>37</w:t>
      </w:r>
      <w:proofErr w:type="gramEnd"/>
      <w:r w:rsidRPr="00CD30D3">
        <w:rPr>
          <w:rFonts w:ascii="Times New Roman" w:hAnsi="Times New Roman"/>
          <w:bCs/>
          <w:i/>
          <w:color w:val="000000" w:themeColor="text1"/>
          <w:sz w:val="24"/>
          <w:szCs w:val="24"/>
        </w:rPr>
        <w:t>, по плана на гр. Габрово – кв. Етъра,</w:t>
      </w:r>
      <w:r w:rsidR="00CD30D3" w:rsidRPr="00CD30D3">
        <w:rPr>
          <w:rFonts w:ascii="Times New Roman" w:hAnsi="Times New Roman"/>
          <w:bCs/>
          <w:i/>
          <w:color w:val="000000" w:themeColor="text1"/>
          <w:sz w:val="24"/>
          <w:szCs w:val="24"/>
          <w:lang w:val="bg-BG"/>
        </w:rPr>
        <w:t xml:space="preserve"> </w:t>
      </w:r>
      <w:r w:rsidRPr="00CD30D3">
        <w:rPr>
          <w:rFonts w:ascii="Times New Roman" w:hAnsi="Times New Roman"/>
          <w:bCs/>
          <w:i/>
          <w:color w:val="000000" w:themeColor="text1"/>
          <w:sz w:val="24"/>
          <w:szCs w:val="24"/>
        </w:rPr>
        <w:t>Община Габрово, ПИ с идентификатори 14218.538.286, 14218.538.357, 14218.538.359, 14218.538.360 и 14218.337.187 по КККР на гр. Габрово, ул. „Генерал Дерожински</w:t>
      </w:r>
      <w:proofErr w:type="gramStart"/>
      <w:r w:rsidRPr="00CD30D3">
        <w:rPr>
          <w:rFonts w:ascii="Times New Roman" w:hAnsi="Times New Roman"/>
          <w:bCs/>
          <w:i/>
          <w:color w:val="000000" w:themeColor="text1"/>
          <w:sz w:val="24"/>
          <w:szCs w:val="24"/>
        </w:rPr>
        <w:t>“ №</w:t>
      </w:r>
      <w:proofErr w:type="gramEnd"/>
      <w:r w:rsidRPr="00CD30D3">
        <w:rPr>
          <w:rFonts w:ascii="Times New Roman" w:hAnsi="Times New Roman"/>
          <w:bCs/>
          <w:i/>
          <w:color w:val="000000" w:themeColor="text1"/>
          <w:sz w:val="24"/>
          <w:szCs w:val="24"/>
        </w:rPr>
        <w:t xml:space="preserve"> 144</w:t>
      </w:r>
      <w:r w:rsidRPr="00CD30D3">
        <w:rPr>
          <w:rFonts w:ascii="Times New Roman" w:hAnsi="Times New Roman"/>
          <w:bCs/>
          <w:i/>
          <w:color w:val="000000" w:themeColor="text1"/>
          <w:sz w:val="24"/>
          <w:szCs w:val="24"/>
        </w:rPr>
        <w:t>.</w:t>
      </w:r>
    </w:p>
    <w:p w14:paraId="7E9EA3C0" w14:textId="77777777" w:rsidR="00CD30D3" w:rsidRPr="00CD30D3" w:rsidRDefault="00CD30D3" w:rsidP="00CD30D3">
      <w:pPr>
        <w:spacing w:after="0" w:line="240" w:lineRule="auto"/>
        <w:ind w:firstLine="567"/>
        <w:jc w:val="both"/>
        <w:rPr>
          <w:rFonts w:ascii="Times New Roman" w:eastAsia="Times New Roman" w:hAnsi="Times New Roman"/>
          <w:i/>
          <w:color w:val="000000" w:themeColor="text1"/>
          <w:sz w:val="24"/>
          <w:szCs w:val="24"/>
          <w:lang w:val="bg-BG"/>
        </w:rPr>
      </w:pPr>
      <w:r w:rsidRPr="00CD30D3">
        <w:rPr>
          <w:rFonts w:ascii="Times New Roman" w:eastAsia="Times New Roman" w:hAnsi="Times New Roman"/>
          <w:i/>
          <w:color w:val="000000" w:themeColor="text1"/>
          <w:sz w:val="24"/>
          <w:szCs w:val="24"/>
          <w:lang w:val="bg-BG"/>
        </w:rPr>
        <w:t>Всички проектни ремонтни дейности са съобразени с материалната и културна идентичност на околната среда, представляваща недвижима културна ценност с национално значение, създадена с цел изучаване, съхраняване и популяризиране на етнографското богатство на българина от Балкана през Възраждането.</w:t>
      </w:r>
    </w:p>
    <w:p w14:paraId="1494C558" w14:textId="5305E207" w:rsidR="00CD30D3" w:rsidRPr="00CD30D3" w:rsidRDefault="00CD30D3" w:rsidP="00CD30D3">
      <w:pPr>
        <w:spacing w:after="0" w:line="240" w:lineRule="auto"/>
        <w:ind w:firstLine="567"/>
        <w:jc w:val="both"/>
        <w:rPr>
          <w:rFonts w:ascii="Times New Roman" w:eastAsia="Times New Roman" w:hAnsi="Times New Roman"/>
          <w:i/>
          <w:color w:val="000000" w:themeColor="text1"/>
          <w:sz w:val="24"/>
          <w:szCs w:val="24"/>
          <w:lang w:val="bg-BG"/>
        </w:rPr>
      </w:pPr>
      <w:r w:rsidRPr="00CD30D3">
        <w:rPr>
          <w:rFonts w:ascii="Times New Roman" w:eastAsia="Times New Roman" w:hAnsi="Times New Roman"/>
          <w:i/>
          <w:color w:val="000000" w:themeColor="text1"/>
          <w:sz w:val="24"/>
          <w:szCs w:val="24"/>
          <w:lang w:val="bg-BG"/>
        </w:rPr>
        <w:t>Проектът е съобразен с действащата нормативна уредба.</w:t>
      </w:r>
    </w:p>
    <w:p w14:paraId="33EA726B" w14:textId="77777777" w:rsidR="0081355A" w:rsidRPr="009360D6" w:rsidRDefault="0081355A" w:rsidP="00B72D6E">
      <w:pPr>
        <w:widowControl w:val="0"/>
        <w:autoSpaceDE w:val="0"/>
        <w:autoSpaceDN w:val="0"/>
        <w:adjustRightInd w:val="0"/>
        <w:spacing w:after="0" w:line="240" w:lineRule="auto"/>
        <w:ind w:firstLine="480"/>
        <w:jc w:val="both"/>
        <w:rPr>
          <w:rFonts w:ascii="Times New Roman" w:hAnsi="Times New Roman"/>
          <w:color w:val="FF0000"/>
          <w:sz w:val="24"/>
          <w:szCs w:val="24"/>
          <w:lang w:val="bg-BG"/>
        </w:rPr>
      </w:pPr>
    </w:p>
    <w:p w14:paraId="279EC99D" w14:textId="714D79E1" w:rsidR="006C332E" w:rsidRPr="00B616DF" w:rsidRDefault="006C332E" w:rsidP="00B72D6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B616DF">
        <w:rPr>
          <w:rFonts w:ascii="Times New Roman" w:hAnsi="Times New Roman"/>
          <w:color w:val="000000" w:themeColor="text1"/>
          <w:sz w:val="24"/>
          <w:szCs w:val="24"/>
          <w:lang w:val="x-none"/>
        </w:rPr>
        <w:t>5. Природни ресурси, предвидени за използване по време на строителството и експлоатацията:</w:t>
      </w:r>
    </w:p>
    <w:p w14:paraId="11A94489" w14:textId="77777777" w:rsidR="006C332E" w:rsidRPr="00B616DF"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B616DF">
        <w:rPr>
          <w:rFonts w:ascii="Times New Roman" w:hAnsi="Times New Roman"/>
          <w:color w:val="000000" w:themeColor="text1"/>
          <w:sz w:val="24"/>
          <w:szCs w:val="24"/>
          <w:lang w:val="x-none"/>
        </w:rPr>
        <w:t>(включително предвидено водовземане за питейни, промишлени и други нужди - чрез обществено водоснабдяване (ВиК или друга мрежа) и/или водовземане или ползване на повърхностни води и/или подземни води, необходими количества, съществуващи съоръжения или необходимост от изграждане на нови)</w:t>
      </w:r>
    </w:p>
    <w:p w14:paraId="25B6ED99" w14:textId="77777777" w:rsidR="006C332E" w:rsidRPr="00B616DF" w:rsidRDefault="006C332E" w:rsidP="006C332E">
      <w:pPr>
        <w:widowControl w:val="0"/>
        <w:autoSpaceDE w:val="0"/>
        <w:autoSpaceDN w:val="0"/>
        <w:adjustRightInd w:val="0"/>
        <w:spacing w:after="0" w:line="240" w:lineRule="auto"/>
        <w:jc w:val="both"/>
        <w:rPr>
          <w:rFonts w:ascii="Times New Roman" w:hAnsi="Times New Roman"/>
          <w:color w:val="000000" w:themeColor="text1"/>
          <w:sz w:val="24"/>
          <w:szCs w:val="24"/>
          <w:lang w:val="bg-BG"/>
        </w:rPr>
      </w:pPr>
    </w:p>
    <w:p w14:paraId="23F7073B" w14:textId="77777777" w:rsidR="00CD30D3" w:rsidRDefault="00CD30D3" w:rsidP="00CD30D3">
      <w:pPr>
        <w:widowControl w:val="0"/>
        <w:autoSpaceDE w:val="0"/>
        <w:autoSpaceDN w:val="0"/>
        <w:adjustRightInd w:val="0"/>
        <w:spacing w:after="0" w:line="240" w:lineRule="auto"/>
        <w:ind w:firstLine="480"/>
        <w:jc w:val="both"/>
        <w:rPr>
          <w:rFonts w:ascii="Times New Roman" w:hAnsi="Times New Roman"/>
          <w:i/>
          <w:color w:val="000000" w:themeColor="text1"/>
          <w:sz w:val="24"/>
          <w:szCs w:val="24"/>
        </w:rPr>
      </w:pPr>
      <w:r>
        <w:rPr>
          <w:rFonts w:ascii="Times New Roman" w:hAnsi="Times New Roman"/>
          <w:i/>
          <w:color w:val="000000" w:themeColor="text1"/>
          <w:sz w:val="24"/>
          <w:szCs w:val="24"/>
          <w:lang w:val="bg-BG"/>
        </w:rPr>
        <w:t>Не се очаква</w:t>
      </w:r>
      <w:r>
        <w:rPr>
          <w:rFonts w:ascii="Times New Roman" w:hAnsi="Times New Roman"/>
          <w:i/>
          <w:color w:val="000000" w:themeColor="text1"/>
          <w:sz w:val="24"/>
          <w:szCs w:val="24"/>
        </w:rPr>
        <w:t>.</w:t>
      </w:r>
    </w:p>
    <w:p w14:paraId="5F28D873" w14:textId="77777777" w:rsidR="008117F8" w:rsidRPr="00D11FF7" w:rsidRDefault="008117F8" w:rsidP="00834A1F">
      <w:pPr>
        <w:widowControl w:val="0"/>
        <w:autoSpaceDE w:val="0"/>
        <w:autoSpaceDN w:val="0"/>
        <w:adjustRightInd w:val="0"/>
        <w:spacing w:after="0" w:line="240" w:lineRule="auto"/>
        <w:jc w:val="both"/>
        <w:rPr>
          <w:rFonts w:ascii="Times New Roman" w:hAnsi="Times New Roman"/>
          <w:color w:val="FF0000"/>
          <w:sz w:val="24"/>
          <w:szCs w:val="24"/>
          <w:lang w:val="bg-BG"/>
        </w:rPr>
      </w:pPr>
    </w:p>
    <w:p w14:paraId="5AA79C01" w14:textId="6D355147" w:rsidR="006C332E" w:rsidRDefault="006C332E" w:rsidP="00CD30D3">
      <w:pPr>
        <w:widowControl w:val="0"/>
        <w:autoSpaceDE w:val="0"/>
        <w:autoSpaceDN w:val="0"/>
        <w:adjustRightInd w:val="0"/>
        <w:spacing w:after="0" w:line="240" w:lineRule="auto"/>
        <w:ind w:firstLine="567"/>
        <w:jc w:val="both"/>
        <w:rPr>
          <w:rFonts w:ascii="Times New Roman" w:hAnsi="Times New Roman"/>
          <w:color w:val="000000" w:themeColor="text1"/>
          <w:sz w:val="24"/>
          <w:szCs w:val="24"/>
          <w:lang w:val="x-none"/>
        </w:rPr>
      </w:pPr>
      <w:r w:rsidRPr="00B616DF">
        <w:rPr>
          <w:rFonts w:ascii="Times New Roman" w:hAnsi="Times New Roman"/>
          <w:color w:val="000000" w:themeColor="text1"/>
          <w:sz w:val="24"/>
          <w:szCs w:val="24"/>
          <w:lang w:val="x-none"/>
        </w:rPr>
        <w:t>6. Очаквани вещества, които ще бъдат емитирани от дейността, в т.ч. приоритетни и/или опасни, при които се осъществява или е възможен контакт с води:</w:t>
      </w:r>
    </w:p>
    <w:p w14:paraId="19A0D588" w14:textId="56DD1DED" w:rsidR="00CD30D3" w:rsidRDefault="00CD30D3" w:rsidP="00CD30D3">
      <w:pPr>
        <w:widowControl w:val="0"/>
        <w:autoSpaceDE w:val="0"/>
        <w:autoSpaceDN w:val="0"/>
        <w:adjustRightInd w:val="0"/>
        <w:spacing w:after="0" w:line="240" w:lineRule="auto"/>
        <w:ind w:firstLine="567"/>
        <w:jc w:val="both"/>
        <w:rPr>
          <w:rFonts w:ascii="Times New Roman" w:hAnsi="Times New Roman"/>
          <w:i/>
          <w:color w:val="00B050"/>
          <w:sz w:val="24"/>
          <w:szCs w:val="24"/>
          <w:lang w:val="bg-BG"/>
        </w:rPr>
      </w:pPr>
    </w:p>
    <w:p w14:paraId="7BD1EF7A" w14:textId="074E75FA" w:rsidR="00CD30D3" w:rsidRPr="00CD30D3" w:rsidRDefault="00CD30D3" w:rsidP="00CD30D3">
      <w:pPr>
        <w:widowControl w:val="0"/>
        <w:autoSpaceDE w:val="0"/>
        <w:autoSpaceDN w:val="0"/>
        <w:adjustRightInd w:val="0"/>
        <w:spacing w:after="0" w:line="240" w:lineRule="auto"/>
        <w:ind w:firstLine="480"/>
        <w:jc w:val="both"/>
        <w:rPr>
          <w:rFonts w:ascii="Times New Roman" w:hAnsi="Times New Roman"/>
          <w:i/>
          <w:color w:val="000000" w:themeColor="text1"/>
          <w:sz w:val="24"/>
          <w:szCs w:val="24"/>
        </w:rPr>
      </w:pPr>
      <w:r>
        <w:rPr>
          <w:rFonts w:ascii="Times New Roman" w:hAnsi="Times New Roman"/>
          <w:i/>
          <w:color w:val="000000" w:themeColor="text1"/>
          <w:sz w:val="24"/>
          <w:szCs w:val="24"/>
          <w:lang w:val="bg-BG"/>
        </w:rPr>
        <w:t>Не се очаква</w:t>
      </w:r>
      <w:r>
        <w:rPr>
          <w:rFonts w:ascii="Times New Roman" w:hAnsi="Times New Roman"/>
          <w:i/>
          <w:color w:val="000000" w:themeColor="text1"/>
          <w:sz w:val="24"/>
          <w:szCs w:val="24"/>
        </w:rPr>
        <w:t>.</w:t>
      </w:r>
    </w:p>
    <w:p w14:paraId="1D8D36D9" w14:textId="77777777" w:rsidR="00CD30D3" w:rsidRPr="00CD30D3" w:rsidRDefault="00CD30D3" w:rsidP="00CD30D3">
      <w:pPr>
        <w:widowControl w:val="0"/>
        <w:autoSpaceDE w:val="0"/>
        <w:autoSpaceDN w:val="0"/>
        <w:adjustRightInd w:val="0"/>
        <w:spacing w:after="0" w:line="240" w:lineRule="auto"/>
        <w:ind w:firstLine="567"/>
        <w:jc w:val="both"/>
        <w:rPr>
          <w:rFonts w:ascii="Times New Roman" w:hAnsi="Times New Roman"/>
          <w:color w:val="000000" w:themeColor="text1"/>
          <w:sz w:val="24"/>
          <w:szCs w:val="24"/>
          <w:lang w:val="bg-BG"/>
        </w:rPr>
      </w:pPr>
    </w:p>
    <w:p w14:paraId="6B18A981" w14:textId="77777777" w:rsidR="006C332E" w:rsidRPr="00B616DF"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B616DF">
        <w:rPr>
          <w:rFonts w:ascii="Times New Roman" w:hAnsi="Times New Roman"/>
          <w:color w:val="000000" w:themeColor="text1"/>
          <w:sz w:val="24"/>
          <w:szCs w:val="24"/>
          <w:lang w:val="x-none"/>
        </w:rPr>
        <w:t>7. Очаквани общи емисии на вредни вещества във въздуха по замърсители:</w:t>
      </w:r>
    </w:p>
    <w:p w14:paraId="2C2B9D38" w14:textId="77777777" w:rsidR="006C332E" w:rsidRPr="00B616DF"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p>
    <w:p w14:paraId="73BC5CBE" w14:textId="77777777" w:rsidR="00CD30D3" w:rsidRDefault="00CD30D3" w:rsidP="00CD30D3">
      <w:pPr>
        <w:widowControl w:val="0"/>
        <w:autoSpaceDE w:val="0"/>
        <w:autoSpaceDN w:val="0"/>
        <w:adjustRightInd w:val="0"/>
        <w:spacing w:after="0" w:line="240" w:lineRule="auto"/>
        <w:ind w:firstLine="480"/>
        <w:jc w:val="both"/>
        <w:rPr>
          <w:rFonts w:ascii="Times New Roman" w:hAnsi="Times New Roman"/>
          <w:i/>
          <w:color w:val="000000" w:themeColor="text1"/>
          <w:sz w:val="24"/>
          <w:szCs w:val="24"/>
        </w:rPr>
      </w:pPr>
      <w:r>
        <w:rPr>
          <w:rFonts w:ascii="Times New Roman" w:hAnsi="Times New Roman"/>
          <w:i/>
          <w:color w:val="000000" w:themeColor="text1"/>
          <w:sz w:val="24"/>
          <w:szCs w:val="24"/>
          <w:lang w:val="bg-BG"/>
        </w:rPr>
        <w:t>Не се очаква</w:t>
      </w:r>
      <w:r>
        <w:rPr>
          <w:rFonts w:ascii="Times New Roman" w:hAnsi="Times New Roman"/>
          <w:i/>
          <w:color w:val="000000" w:themeColor="text1"/>
          <w:sz w:val="24"/>
          <w:szCs w:val="24"/>
        </w:rPr>
        <w:t>.</w:t>
      </w:r>
    </w:p>
    <w:p w14:paraId="15394A03" w14:textId="77777777" w:rsidR="00834A1F" w:rsidRPr="009360D6" w:rsidRDefault="00834A1F" w:rsidP="006C332E">
      <w:pPr>
        <w:widowControl w:val="0"/>
        <w:autoSpaceDE w:val="0"/>
        <w:autoSpaceDN w:val="0"/>
        <w:adjustRightInd w:val="0"/>
        <w:spacing w:after="0" w:line="240" w:lineRule="auto"/>
        <w:ind w:firstLine="480"/>
        <w:jc w:val="both"/>
        <w:rPr>
          <w:rFonts w:ascii="Times New Roman" w:hAnsi="Times New Roman"/>
          <w:color w:val="FF0000"/>
          <w:sz w:val="24"/>
          <w:szCs w:val="24"/>
          <w:lang w:val="bg-BG"/>
        </w:rPr>
      </w:pPr>
    </w:p>
    <w:p w14:paraId="3938C8EB" w14:textId="77777777" w:rsidR="006C332E" w:rsidRPr="00B616DF"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B616DF">
        <w:rPr>
          <w:rFonts w:ascii="Times New Roman" w:hAnsi="Times New Roman"/>
          <w:color w:val="000000" w:themeColor="text1"/>
          <w:sz w:val="24"/>
          <w:szCs w:val="24"/>
          <w:lang w:val="x-none"/>
        </w:rPr>
        <w:t>8. Отпадъци, които се очаква да се генерират, и предвиждания за тяхното третиране:</w:t>
      </w:r>
    </w:p>
    <w:p w14:paraId="5280C280" w14:textId="77777777" w:rsidR="006C332E" w:rsidRPr="00B616DF"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p>
    <w:p w14:paraId="4BDBE2CC" w14:textId="063DFD59" w:rsidR="006C332E" w:rsidRPr="00CD30D3" w:rsidRDefault="00834A1F" w:rsidP="00635CF0">
      <w:pPr>
        <w:widowControl w:val="0"/>
        <w:autoSpaceDE w:val="0"/>
        <w:autoSpaceDN w:val="0"/>
        <w:adjustRightInd w:val="0"/>
        <w:spacing w:after="0" w:line="240" w:lineRule="auto"/>
        <w:ind w:firstLine="426"/>
        <w:jc w:val="both"/>
        <w:rPr>
          <w:rFonts w:ascii="Times New Roman" w:hAnsi="Times New Roman"/>
          <w:i/>
          <w:iCs/>
          <w:color w:val="000000" w:themeColor="text1"/>
          <w:sz w:val="24"/>
          <w:szCs w:val="24"/>
          <w:lang w:val="bg-BG"/>
        </w:rPr>
      </w:pPr>
      <w:r w:rsidRPr="00CD30D3">
        <w:rPr>
          <w:rFonts w:ascii="Times New Roman" w:hAnsi="Times New Roman"/>
          <w:i/>
          <w:iCs/>
          <w:color w:val="000000" w:themeColor="text1"/>
          <w:sz w:val="24"/>
          <w:szCs w:val="24"/>
          <w:lang w:val="bg-BG"/>
        </w:rPr>
        <w:t>Отпадъци, които се очаква да бъдат генерирани</w:t>
      </w:r>
      <w:r w:rsidR="00CB672C" w:rsidRPr="00CD30D3">
        <w:rPr>
          <w:rFonts w:ascii="Times New Roman" w:hAnsi="Times New Roman"/>
          <w:i/>
          <w:iCs/>
          <w:color w:val="000000" w:themeColor="text1"/>
          <w:sz w:val="24"/>
          <w:szCs w:val="24"/>
          <w:lang w:val="bg-BG"/>
        </w:rPr>
        <w:t xml:space="preserve"> при реализацията на инвестиционното предложение са</w:t>
      </w:r>
      <w:r w:rsidRPr="00CD30D3">
        <w:rPr>
          <w:rFonts w:ascii="Times New Roman" w:hAnsi="Times New Roman"/>
          <w:i/>
          <w:iCs/>
          <w:color w:val="000000" w:themeColor="text1"/>
          <w:sz w:val="24"/>
          <w:szCs w:val="24"/>
          <w:lang w:val="bg-BG"/>
        </w:rPr>
        <w:t xml:space="preserve"> </w:t>
      </w:r>
      <w:r w:rsidR="00CB672C" w:rsidRPr="00CD30D3">
        <w:rPr>
          <w:rFonts w:ascii="Times New Roman" w:hAnsi="Times New Roman"/>
          <w:i/>
          <w:iCs/>
          <w:color w:val="000000" w:themeColor="text1"/>
          <w:sz w:val="24"/>
          <w:szCs w:val="24"/>
          <w:lang w:val="bg-BG"/>
        </w:rPr>
        <w:t>строителни отпадъци.</w:t>
      </w:r>
    </w:p>
    <w:p w14:paraId="4A6240B4" w14:textId="422700A9" w:rsidR="00834A1F" w:rsidRPr="00CD30D3" w:rsidRDefault="00834A1F" w:rsidP="00635CF0">
      <w:pPr>
        <w:widowControl w:val="0"/>
        <w:tabs>
          <w:tab w:val="left" w:pos="426"/>
        </w:tabs>
        <w:autoSpaceDE w:val="0"/>
        <w:autoSpaceDN w:val="0"/>
        <w:adjustRightInd w:val="0"/>
        <w:spacing w:after="0" w:line="240" w:lineRule="auto"/>
        <w:ind w:firstLine="426"/>
        <w:jc w:val="both"/>
        <w:rPr>
          <w:rFonts w:ascii="Times New Roman" w:hAnsi="Times New Roman"/>
          <w:i/>
          <w:iCs/>
          <w:color w:val="000000" w:themeColor="text1"/>
          <w:sz w:val="24"/>
          <w:szCs w:val="24"/>
          <w:lang w:val="bg-BG"/>
        </w:rPr>
      </w:pPr>
      <w:r w:rsidRPr="00CD30D3">
        <w:rPr>
          <w:rFonts w:ascii="Times New Roman" w:hAnsi="Times New Roman"/>
          <w:i/>
          <w:iCs/>
          <w:color w:val="000000" w:themeColor="text1"/>
          <w:sz w:val="24"/>
          <w:szCs w:val="24"/>
          <w:lang w:val="bg-BG"/>
        </w:rPr>
        <w:t>Същите ще бъдат сортирани по вид и код и предадени за последващо рециклиране/оползотворяване на фирми, притежаващи съответните разрешите</w:t>
      </w:r>
      <w:r w:rsidR="00F03C33" w:rsidRPr="00CD30D3">
        <w:rPr>
          <w:rFonts w:ascii="Times New Roman" w:hAnsi="Times New Roman"/>
          <w:i/>
          <w:iCs/>
          <w:color w:val="000000" w:themeColor="text1"/>
          <w:sz w:val="24"/>
          <w:szCs w:val="24"/>
          <w:lang w:val="bg-BG"/>
        </w:rPr>
        <w:t xml:space="preserve">лни документи за дейност с отпадъци. </w:t>
      </w:r>
    </w:p>
    <w:p w14:paraId="5B68A9FB" w14:textId="77777777" w:rsidR="00635CF0" w:rsidRPr="009360D6" w:rsidRDefault="00635CF0" w:rsidP="00635CF0">
      <w:pPr>
        <w:widowControl w:val="0"/>
        <w:tabs>
          <w:tab w:val="left" w:pos="426"/>
        </w:tabs>
        <w:autoSpaceDE w:val="0"/>
        <w:autoSpaceDN w:val="0"/>
        <w:adjustRightInd w:val="0"/>
        <w:spacing w:after="0" w:line="240" w:lineRule="auto"/>
        <w:ind w:firstLine="426"/>
        <w:jc w:val="both"/>
        <w:rPr>
          <w:rFonts w:ascii="Times New Roman" w:hAnsi="Times New Roman"/>
          <w:color w:val="FF0000"/>
          <w:sz w:val="24"/>
          <w:szCs w:val="24"/>
          <w:lang w:val="bg-BG"/>
        </w:rPr>
      </w:pPr>
    </w:p>
    <w:p w14:paraId="4D988F8A" w14:textId="77777777" w:rsidR="006C332E" w:rsidRPr="00B616DF"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B616DF">
        <w:rPr>
          <w:rFonts w:ascii="Times New Roman" w:hAnsi="Times New Roman"/>
          <w:color w:val="000000" w:themeColor="text1"/>
          <w:sz w:val="24"/>
          <w:szCs w:val="24"/>
          <w:lang w:val="x-none"/>
        </w:rPr>
        <w:t>9. Отпадъчни води:</w:t>
      </w:r>
    </w:p>
    <w:p w14:paraId="70C77C65" w14:textId="77777777" w:rsidR="006C332E"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B616DF">
        <w:rPr>
          <w:rFonts w:ascii="Times New Roman" w:hAnsi="Times New Roman"/>
          <w:color w:val="000000" w:themeColor="text1"/>
          <w:sz w:val="24"/>
          <w:szCs w:val="24"/>
          <w:lang w:val="x-none"/>
        </w:rPr>
        <w:t>(очаквано количество и вид на формираните отпадъчни води по потоци (битови, промишлени и др.), сезонност, предвидени начини за третирането им (пречиствателна станция/съоръжение и др.), отвеждане и заустване в канализационна система/повърхностен воден обект/водоплътна изгребна яма и др.)</w:t>
      </w:r>
    </w:p>
    <w:p w14:paraId="69936E63" w14:textId="77777777" w:rsidR="00BF33D3" w:rsidRPr="009360D6" w:rsidRDefault="00BF33D3" w:rsidP="006C332E">
      <w:pPr>
        <w:widowControl w:val="0"/>
        <w:autoSpaceDE w:val="0"/>
        <w:autoSpaceDN w:val="0"/>
        <w:adjustRightInd w:val="0"/>
        <w:spacing w:after="0" w:line="240" w:lineRule="auto"/>
        <w:ind w:firstLine="480"/>
        <w:jc w:val="both"/>
        <w:rPr>
          <w:rFonts w:ascii="Times New Roman" w:hAnsi="Times New Roman"/>
          <w:color w:val="FF0000"/>
          <w:sz w:val="24"/>
          <w:szCs w:val="24"/>
          <w:lang w:val="bg-BG"/>
        </w:rPr>
      </w:pPr>
    </w:p>
    <w:p w14:paraId="620D7B64" w14:textId="5B22F5C0" w:rsidR="00BF33D3" w:rsidRPr="00CD30D3" w:rsidRDefault="00CD30D3" w:rsidP="00CD30D3">
      <w:pPr>
        <w:widowControl w:val="0"/>
        <w:autoSpaceDE w:val="0"/>
        <w:autoSpaceDN w:val="0"/>
        <w:adjustRightInd w:val="0"/>
        <w:spacing w:after="0" w:line="240" w:lineRule="auto"/>
        <w:ind w:firstLine="480"/>
        <w:jc w:val="both"/>
        <w:rPr>
          <w:rFonts w:ascii="Times New Roman" w:hAnsi="Times New Roman"/>
          <w:i/>
          <w:color w:val="000000" w:themeColor="text1"/>
          <w:sz w:val="24"/>
          <w:szCs w:val="24"/>
        </w:rPr>
      </w:pPr>
      <w:r>
        <w:rPr>
          <w:rFonts w:ascii="Times New Roman" w:hAnsi="Times New Roman"/>
          <w:i/>
          <w:color w:val="000000" w:themeColor="text1"/>
          <w:sz w:val="24"/>
          <w:szCs w:val="24"/>
          <w:lang w:val="bg-BG"/>
        </w:rPr>
        <w:t>Не се очаква</w:t>
      </w:r>
      <w:r>
        <w:rPr>
          <w:rFonts w:ascii="Times New Roman" w:hAnsi="Times New Roman"/>
          <w:i/>
          <w:color w:val="000000" w:themeColor="text1"/>
          <w:sz w:val="24"/>
          <w:szCs w:val="24"/>
        </w:rPr>
        <w:t>.</w:t>
      </w:r>
    </w:p>
    <w:p w14:paraId="39BEF2B4" w14:textId="77777777" w:rsidR="000370CF" w:rsidRPr="00BF33D3" w:rsidRDefault="000370CF" w:rsidP="00BF33D3">
      <w:pPr>
        <w:widowControl w:val="0"/>
        <w:autoSpaceDE w:val="0"/>
        <w:autoSpaceDN w:val="0"/>
        <w:adjustRightInd w:val="0"/>
        <w:spacing w:after="0" w:line="240" w:lineRule="auto"/>
        <w:jc w:val="both"/>
        <w:rPr>
          <w:rFonts w:ascii="Times New Roman" w:hAnsi="Times New Roman"/>
          <w:color w:val="000000" w:themeColor="text1"/>
          <w:sz w:val="24"/>
          <w:szCs w:val="24"/>
          <w:lang w:val="bg-BG"/>
        </w:rPr>
      </w:pPr>
    </w:p>
    <w:p w14:paraId="7578F0F2" w14:textId="25369355" w:rsidR="006C332E" w:rsidRPr="00B616DF"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B616DF">
        <w:rPr>
          <w:rFonts w:ascii="Times New Roman" w:hAnsi="Times New Roman"/>
          <w:color w:val="000000" w:themeColor="text1"/>
          <w:sz w:val="24"/>
          <w:szCs w:val="24"/>
          <w:lang w:val="x-none"/>
        </w:rPr>
        <w:t>10. Опасни химични вещества, които се очаква да бъдат налични на площадката на предприятието/съоръжението:</w:t>
      </w:r>
    </w:p>
    <w:p w14:paraId="3BC074DE" w14:textId="77777777" w:rsidR="006C332E" w:rsidRPr="00B616DF"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B616DF">
        <w:rPr>
          <w:rFonts w:ascii="Times New Roman" w:hAnsi="Times New Roman"/>
          <w:color w:val="000000" w:themeColor="text1"/>
          <w:sz w:val="24"/>
          <w:szCs w:val="24"/>
          <w:lang w:val="x-none"/>
        </w:rPr>
        <w:lastRenderedPageBreak/>
        <w:t>(в случаите по чл. 99б ЗООС се представя информация за вида и количеството на опасните вещества, които ще са налични в предприятието/съоръжението съгласно приложение № 1 към Наредбата за предотвратяване на големи аварии и ограничаване на последствията от тях)</w:t>
      </w:r>
    </w:p>
    <w:p w14:paraId="1A9FC81F" w14:textId="77777777" w:rsidR="00635CF0" w:rsidRPr="00B616DF" w:rsidRDefault="00635CF0"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p>
    <w:p w14:paraId="7B6387A4" w14:textId="77777777" w:rsidR="00CD30D3" w:rsidRDefault="00CD30D3" w:rsidP="00CD30D3">
      <w:pPr>
        <w:widowControl w:val="0"/>
        <w:autoSpaceDE w:val="0"/>
        <w:autoSpaceDN w:val="0"/>
        <w:adjustRightInd w:val="0"/>
        <w:spacing w:after="0" w:line="240" w:lineRule="auto"/>
        <w:ind w:firstLine="480"/>
        <w:jc w:val="both"/>
        <w:rPr>
          <w:rFonts w:ascii="Times New Roman" w:hAnsi="Times New Roman"/>
          <w:i/>
          <w:color w:val="000000" w:themeColor="text1"/>
          <w:sz w:val="24"/>
          <w:szCs w:val="24"/>
        </w:rPr>
      </w:pPr>
      <w:r>
        <w:rPr>
          <w:rFonts w:ascii="Times New Roman" w:hAnsi="Times New Roman"/>
          <w:i/>
          <w:color w:val="000000" w:themeColor="text1"/>
          <w:sz w:val="24"/>
          <w:szCs w:val="24"/>
          <w:lang w:val="bg-BG"/>
        </w:rPr>
        <w:t>Не се очаква</w:t>
      </w:r>
      <w:r>
        <w:rPr>
          <w:rFonts w:ascii="Times New Roman" w:hAnsi="Times New Roman"/>
          <w:i/>
          <w:color w:val="000000" w:themeColor="text1"/>
          <w:sz w:val="24"/>
          <w:szCs w:val="24"/>
        </w:rPr>
        <w:t>.</w:t>
      </w:r>
    </w:p>
    <w:p w14:paraId="68D0F136" w14:textId="3AFD6DD2" w:rsidR="006C332E" w:rsidRDefault="006C332E" w:rsidP="00857B13">
      <w:pPr>
        <w:widowControl w:val="0"/>
        <w:autoSpaceDE w:val="0"/>
        <w:autoSpaceDN w:val="0"/>
        <w:adjustRightInd w:val="0"/>
        <w:spacing w:after="0" w:line="240" w:lineRule="auto"/>
        <w:jc w:val="both"/>
        <w:rPr>
          <w:rFonts w:ascii="Times New Roman" w:hAnsi="Times New Roman"/>
          <w:sz w:val="24"/>
          <w:szCs w:val="24"/>
          <w:lang w:val="bg-BG"/>
        </w:rPr>
      </w:pPr>
    </w:p>
    <w:p w14:paraId="32C283B4" w14:textId="77777777" w:rsidR="00A505E4"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r w:rsidRPr="00D650B8">
        <w:rPr>
          <w:rFonts w:ascii="Times New Roman" w:hAnsi="Times New Roman"/>
          <w:sz w:val="24"/>
          <w:szCs w:val="24"/>
          <w:lang w:val="x-none"/>
        </w:rPr>
        <w:t xml:space="preserve">І. Моля да ни информирате за необходимите действия, които трябва да предприемем, по реда на глава шеста ЗООС. </w:t>
      </w:r>
    </w:p>
    <w:p w14:paraId="6B43571F" w14:textId="77777777" w:rsidR="006C332E" w:rsidRPr="00914CA5" w:rsidRDefault="006C332E" w:rsidP="00914CA5">
      <w:pPr>
        <w:pStyle w:val="a4"/>
        <w:widowControl w:val="0"/>
        <w:numPr>
          <w:ilvl w:val="0"/>
          <w:numId w:val="7"/>
        </w:numPr>
        <w:autoSpaceDE w:val="0"/>
        <w:autoSpaceDN w:val="0"/>
        <w:adjustRightInd w:val="0"/>
        <w:spacing w:after="0" w:line="240" w:lineRule="auto"/>
        <w:jc w:val="both"/>
        <w:rPr>
          <w:rFonts w:ascii="Times New Roman" w:hAnsi="Times New Roman"/>
          <w:sz w:val="24"/>
          <w:szCs w:val="24"/>
          <w:lang w:val="x-none"/>
        </w:rPr>
      </w:pPr>
      <w:r w:rsidRPr="00914CA5">
        <w:rPr>
          <w:rFonts w:ascii="Times New Roman" w:hAnsi="Times New Roman"/>
          <w:sz w:val="24"/>
          <w:szCs w:val="24"/>
          <w:lang w:val="x-none"/>
        </w:rPr>
        <w:t>Моля, на основание чл. 93, ал. 9, т. 1 ЗООС да се проведе задължителна ОВОС, без да се извършва преценка.</w:t>
      </w:r>
    </w:p>
    <w:p w14:paraId="11722C16" w14:textId="77777777"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r w:rsidRPr="00D650B8">
        <w:rPr>
          <w:rFonts w:ascii="Times New Roman" w:hAnsi="Times New Roman"/>
          <w:sz w:val="24"/>
          <w:szCs w:val="24"/>
          <w:lang w:val="x-none"/>
        </w:rPr>
        <w:t>ІІ. Друга информация (не е задължително за попълване)</w:t>
      </w:r>
    </w:p>
    <w:p w14:paraId="64120A27" w14:textId="77777777"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r w:rsidRPr="00D650B8">
        <w:rPr>
          <w:rFonts w:ascii="Times New Roman" w:hAnsi="Times New Roman"/>
          <w:sz w:val="24"/>
          <w:szCs w:val="24"/>
          <w:lang w:val="x-none"/>
        </w:rPr>
        <w:t>Моля да бъде допуснато извършването само на ОВОС (в случаите по чл. 91, ал. 2 ЗООС, когато за инвестиционно предложение, включено в приложение № 1 или в приложение № 2 към ЗООС, се изисква и изготвянето на самостоятелен план или програма по чл. 85, ал. 1 и 2 ЗООС) поради следните основания (мотиви):</w:t>
      </w:r>
    </w:p>
    <w:p w14:paraId="231C62EB" w14:textId="77777777"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14:paraId="130BA8AA" w14:textId="276AED87" w:rsidR="006C332E" w:rsidRPr="00D650B8" w:rsidRDefault="006C332E" w:rsidP="006C332E">
      <w:pPr>
        <w:widowControl w:val="0"/>
        <w:autoSpaceDE w:val="0"/>
        <w:autoSpaceDN w:val="0"/>
        <w:adjustRightInd w:val="0"/>
        <w:spacing w:after="0" w:line="240" w:lineRule="auto"/>
        <w:jc w:val="both"/>
        <w:rPr>
          <w:rFonts w:ascii="Times New Roman" w:hAnsi="Times New Roman"/>
          <w:sz w:val="24"/>
          <w:szCs w:val="24"/>
          <w:lang w:val="bg-BG"/>
        </w:rPr>
      </w:pPr>
      <w:r w:rsidRPr="00D650B8">
        <w:rPr>
          <w:rFonts w:ascii="Times New Roman" w:hAnsi="Times New Roman"/>
          <w:sz w:val="24"/>
          <w:szCs w:val="24"/>
          <w:lang w:val="x-none"/>
        </w:rPr>
        <w:t>........................................................................................................................................................</w:t>
      </w:r>
      <w:r>
        <w:rPr>
          <w:rFonts w:ascii="Times New Roman" w:hAnsi="Times New Roman"/>
          <w:sz w:val="24"/>
          <w:szCs w:val="24"/>
          <w:lang w:val="bg-BG"/>
        </w:rPr>
        <w:t>...</w:t>
      </w:r>
    </w:p>
    <w:p w14:paraId="08891CC4" w14:textId="77777777"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14:paraId="4B35DC07" w14:textId="77777777" w:rsidR="000370CF" w:rsidRPr="00D650B8" w:rsidRDefault="000370CF" w:rsidP="000370CF">
      <w:pPr>
        <w:widowControl w:val="0"/>
        <w:autoSpaceDE w:val="0"/>
        <w:autoSpaceDN w:val="0"/>
        <w:adjustRightInd w:val="0"/>
        <w:spacing w:after="0" w:line="240" w:lineRule="auto"/>
        <w:ind w:firstLine="480"/>
        <w:jc w:val="both"/>
        <w:rPr>
          <w:rFonts w:ascii="Times New Roman" w:hAnsi="Times New Roman"/>
          <w:sz w:val="24"/>
          <w:szCs w:val="24"/>
          <w:lang w:val="x-none"/>
        </w:rPr>
      </w:pPr>
      <w:r w:rsidRPr="00D650B8">
        <w:rPr>
          <w:rFonts w:ascii="Times New Roman" w:hAnsi="Times New Roman"/>
          <w:sz w:val="24"/>
          <w:szCs w:val="24"/>
          <w:lang w:val="x-none"/>
        </w:rPr>
        <w:t>Прилагам:</w:t>
      </w:r>
    </w:p>
    <w:p w14:paraId="7640B168" w14:textId="51FE9C9A" w:rsidR="000370CF" w:rsidRPr="00857B13" w:rsidRDefault="000370CF" w:rsidP="00857B13">
      <w:pPr>
        <w:pStyle w:val="a4"/>
        <w:widowControl w:val="0"/>
        <w:numPr>
          <w:ilvl w:val="0"/>
          <w:numId w:val="6"/>
        </w:numPr>
        <w:autoSpaceDE w:val="0"/>
        <w:autoSpaceDN w:val="0"/>
        <w:adjustRightInd w:val="0"/>
        <w:spacing w:after="0" w:line="240" w:lineRule="auto"/>
        <w:ind w:left="0" w:firstLine="480"/>
        <w:jc w:val="both"/>
        <w:rPr>
          <w:rFonts w:ascii="Times New Roman" w:hAnsi="Times New Roman"/>
          <w:sz w:val="24"/>
          <w:szCs w:val="24"/>
          <w:lang w:val="bg-BG"/>
        </w:rPr>
      </w:pPr>
      <w:r w:rsidRPr="00A505E4">
        <w:rPr>
          <w:rFonts w:ascii="Times New Roman" w:hAnsi="Times New Roman"/>
          <w:sz w:val="24"/>
          <w:szCs w:val="24"/>
          <w:lang w:val="x-none"/>
        </w:rPr>
        <w:t xml:space="preserve">Документи, доказващи </w:t>
      </w:r>
      <w:r>
        <w:rPr>
          <w:rFonts w:ascii="Times New Roman" w:hAnsi="Times New Roman"/>
          <w:sz w:val="24"/>
          <w:szCs w:val="24"/>
          <w:lang w:val="bg-BG"/>
        </w:rPr>
        <w:t>обявяване на инвестиционното предложение на интернет страницата на възложителя, ако има такава, и чрез средствата за масово осведомяване или по друг подходящ начин съгласно изискванията на чл. 95, ал. 1 от ЗООС.</w:t>
      </w:r>
    </w:p>
    <w:p w14:paraId="2AE2D01A" w14:textId="77777777" w:rsidR="000370CF" w:rsidRPr="00DB437C" w:rsidRDefault="000370CF" w:rsidP="000370CF">
      <w:pPr>
        <w:widowControl w:val="0"/>
        <w:autoSpaceDE w:val="0"/>
        <w:autoSpaceDN w:val="0"/>
        <w:adjustRightInd w:val="0"/>
        <w:spacing w:after="0" w:line="240" w:lineRule="auto"/>
        <w:ind w:firstLine="480"/>
        <w:jc w:val="both"/>
        <w:rPr>
          <w:rFonts w:ascii="Times New Roman" w:hAnsi="Times New Roman"/>
          <w:sz w:val="24"/>
          <w:szCs w:val="24"/>
        </w:rPr>
      </w:pPr>
    </w:p>
    <w:p w14:paraId="5A564FE2" w14:textId="77777777" w:rsidR="000370CF" w:rsidRDefault="000370CF" w:rsidP="000370CF">
      <w:pPr>
        <w:widowControl w:val="0"/>
        <w:autoSpaceDE w:val="0"/>
        <w:autoSpaceDN w:val="0"/>
        <w:adjustRightInd w:val="0"/>
        <w:spacing w:after="0" w:line="240" w:lineRule="auto"/>
        <w:ind w:firstLine="480"/>
        <w:jc w:val="both"/>
        <w:rPr>
          <w:rFonts w:ascii="Times New Roman" w:hAnsi="Times New Roman"/>
          <w:sz w:val="24"/>
          <w:szCs w:val="24"/>
        </w:rPr>
      </w:pPr>
      <w:r w:rsidRPr="00D650B8">
        <w:rPr>
          <w:rFonts w:ascii="Times New Roman" w:hAnsi="Times New Roman"/>
          <w:sz w:val="24"/>
          <w:szCs w:val="24"/>
          <w:lang w:val="x-none"/>
        </w:rPr>
        <w:t>2. Документи, удостоверяващи по реда на специален закон, нормативен или административен акт права за иницииране или кандидатстване за одобряване на инвестиционно предложение.</w:t>
      </w:r>
    </w:p>
    <w:p w14:paraId="3C437428" w14:textId="77777777" w:rsidR="000370CF" w:rsidRPr="00310F37" w:rsidRDefault="000370CF" w:rsidP="000370CF">
      <w:pPr>
        <w:widowControl w:val="0"/>
        <w:autoSpaceDE w:val="0"/>
        <w:autoSpaceDN w:val="0"/>
        <w:adjustRightInd w:val="0"/>
        <w:spacing w:after="0" w:line="240" w:lineRule="auto"/>
        <w:ind w:firstLine="480"/>
        <w:jc w:val="both"/>
        <w:rPr>
          <w:rFonts w:ascii="Times New Roman" w:hAnsi="Times New Roman"/>
          <w:sz w:val="20"/>
          <w:szCs w:val="20"/>
        </w:rPr>
      </w:pPr>
    </w:p>
    <w:p w14:paraId="02CC0152" w14:textId="77777777" w:rsidR="000370CF" w:rsidRPr="00D650B8" w:rsidRDefault="000370CF" w:rsidP="000370CF">
      <w:pPr>
        <w:widowControl w:val="0"/>
        <w:autoSpaceDE w:val="0"/>
        <w:autoSpaceDN w:val="0"/>
        <w:adjustRightInd w:val="0"/>
        <w:spacing w:after="0" w:line="240" w:lineRule="auto"/>
        <w:ind w:firstLine="480"/>
        <w:jc w:val="both"/>
        <w:rPr>
          <w:rFonts w:ascii="Times New Roman" w:hAnsi="Times New Roman"/>
          <w:sz w:val="24"/>
          <w:szCs w:val="24"/>
          <w:lang w:val="x-none"/>
        </w:rPr>
      </w:pPr>
      <w:r w:rsidRPr="00D650B8">
        <w:rPr>
          <w:rFonts w:ascii="Times New Roman" w:hAnsi="Times New Roman"/>
          <w:sz w:val="24"/>
          <w:szCs w:val="24"/>
          <w:lang w:val="x-none"/>
        </w:rPr>
        <w:t>3. Други документи по преценка на уведомителя:</w:t>
      </w:r>
    </w:p>
    <w:p w14:paraId="675B51A5" w14:textId="77777777" w:rsidR="000370CF" w:rsidRPr="00535C18" w:rsidRDefault="000370CF" w:rsidP="000370CF">
      <w:pPr>
        <w:widowControl w:val="0"/>
        <w:autoSpaceDE w:val="0"/>
        <w:autoSpaceDN w:val="0"/>
        <w:adjustRightInd w:val="0"/>
        <w:spacing w:after="0" w:line="240" w:lineRule="auto"/>
        <w:ind w:firstLine="480"/>
        <w:jc w:val="both"/>
        <w:rPr>
          <w:rFonts w:ascii="Times New Roman" w:hAnsi="Times New Roman"/>
          <w:sz w:val="24"/>
          <w:szCs w:val="24"/>
          <w:lang w:val="x-none"/>
        </w:rPr>
      </w:pPr>
      <w:r w:rsidRPr="00535C18">
        <w:rPr>
          <w:rFonts w:ascii="Times New Roman" w:hAnsi="Times New Roman"/>
          <w:sz w:val="24"/>
          <w:szCs w:val="24"/>
          <w:lang w:val="x-none"/>
        </w:rPr>
        <w:t>3.1. допълнителна информация/документация, поясняваща инвестиционното предложение;</w:t>
      </w:r>
    </w:p>
    <w:p w14:paraId="35582340" w14:textId="77777777" w:rsidR="000370CF" w:rsidRPr="00C6433B" w:rsidRDefault="000370CF" w:rsidP="000370CF">
      <w:pPr>
        <w:widowControl w:val="0"/>
        <w:autoSpaceDE w:val="0"/>
        <w:autoSpaceDN w:val="0"/>
        <w:adjustRightInd w:val="0"/>
        <w:spacing w:after="0" w:line="240" w:lineRule="auto"/>
        <w:ind w:firstLine="480"/>
        <w:jc w:val="both"/>
        <w:rPr>
          <w:rFonts w:ascii="Times New Roman" w:hAnsi="Times New Roman"/>
          <w:sz w:val="24"/>
          <w:szCs w:val="24"/>
          <w:lang w:val="bg-BG"/>
        </w:rPr>
      </w:pPr>
      <w:r w:rsidRPr="00535C18">
        <w:rPr>
          <w:rFonts w:ascii="Times New Roman" w:hAnsi="Times New Roman"/>
          <w:sz w:val="24"/>
          <w:szCs w:val="24"/>
          <w:lang w:val="x-none"/>
        </w:rPr>
        <w:t xml:space="preserve">3.2. </w:t>
      </w:r>
      <w:r w:rsidRPr="00C6433B">
        <w:rPr>
          <w:rFonts w:ascii="Times New Roman" w:hAnsi="Times New Roman"/>
          <w:sz w:val="24"/>
          <w:szCs w:val="24"/>
          <w:lang w:val="x-none"/>
        </w:rPr>
        <w:t>картен материал, схема, снимков материал в подходящ мащаб.</w:t>
      </w:r>
    </w:p>
    <w:p w14:paraId="114D25D8" w14:textId="77777777" w:rsidR="000370CF" w:rsidRPr="00310F37" w:rsidRDefault="000370CF" w:rsidP="000370CF">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r w:rsidRPr="00310F37">
        <w:rPr>
          <w:rFonts w:ascii="Times New Roman" w:hAnsi="Times New Roman"/>
          <w:color w:val="000000" w:themeColor="text1"/>
          <w:sz w:val="24"/>
          <w:szCs w:val="24"/>
          <w:lang w:val="x-none"/>
        </w:rPr>
        <w:t>4. Електронен носител - 1 бр.</w:t>
      </w:r>
    </w:p>
    <w:p w14:paraId="51EA9936" w14:textId="68B09CC0" w:rsidR="000370CF" w:rsidRPr="00310F37" w:rsidRDefault="000370CF" w:rsidP="00094A47">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310F37">
        <w:rPr>
          <w:rFonts w:ascii="Times New Roman" w:hAnsi="Times New Roman"/>
          <w:color w:val="000000" w:themeColor="text1"/>
          <w:sz w:val="24"/>
          <w:szCs w:val="24"/>
          <w:lang w:val="bg-BG"/>
        </w:rPr>
        <w:t>5. Акт</w:t>
      </w:r>
      <w:r w:rsidR="004A37DA" w:rsidRPr="00310F37">
        <w:rPr>
          <w:rFonts w:ascii="Times New Roman" w:hAnsi="Times New Roman"/>
          <w:color w:val="000000" w:themeColor="text1"/>
          <w:sz w:val="24"/>
          <w:szCs w:val="24"/>
          <w:lang w:val="bg-BG"/>
        </w:rPr>
        <w:t xml:space="preserve"> </w:t>
      </w:r>
      <w:r w:rsidR="009360D6" w:rsidRPr="00310F37">
        <w:rPr>
          <w:rFonts w:ascii="Times New Roman" w:hAnsi="Times New Roman"/>
          <w:color w:val="000000" w:themeColor="text1"/>
          <w:sz w:val="24"/>
          <w:szCs w:val="24"/>
        </w:rPr>
        <w:t>№ 1085 за публична общинска собственост от 08.10.2019</w:t>
      </w:r>
      <w:r w:rsidR="00310F37" w:rsidRPr="00310F37">
        <w:rPr>
          <w:rFonts w:ascii="Times New Roman" w:hAnsi="Times New Roman"/>
          <w:color w:val="000000" w:themeColor="text1"/>
          <w:sz w:val="24"/>
          <w:szCs w:val="24"/>
          <w:lang w:val="bg-BG"/>
        </w:rPr>
        <w:t xml:space="preserve"> </w:t>
      </w:r>
      <w:r w:rsidR="009360D6" w:rsidRPr="00310F37">
        <w:rPr>
          <w:rFonts w:ascii="Times New Roman" w:hAnsi="Times New Roman"/>
          <w:color w:val="000000" w:themeColor="text1"/>
          <w:sz w:val="24"/>
          <w:szCs w:val="24"/>
        </w:rPr>
        <w:t>г.</w:t>
      </w:r>
    </w:p>
    <w:p w14:paraId="25E11F1B" w14:textId="77777777" w:rsidR="000370CF" w:rsidRPr="00310F37" w:rsidRDefault="000370CF" w:rsidP="000370CF">
      <w:pPr>
        <w:widowControl w:val="0"/>
        <w:autoSpaceDE w:val="0"/>
        <w:autoSpaceDN w:val="0"/>
        <w:adjustRightInd w:val="0"/>
        <w:spacing w:after="0" w:line="240" w:lineRule="auto"/>
        <w:ind w:firstLine="480"/>
        <w:jc w:val="both"/>
        <w:rPr>
          <w:rFonts w:ascii="Times New Roman" w:hAnsi="Times New Roman"/>
          <w:color w:val="FF0000"/>
          <w:sz w:val="16"/>
          <w:szCs w:val="16"/>
          <w:lang w:val="bg-BG"/>
        </w:rPr>
      </w:pPr>
    </w:p>
    <w:p w14:paraId="48731DDC" w14:textId="77777777" w:rsidR="000370CF" w:rsidRDefault="000370CF" w:rsidP="000370CF">
      <w:pPr>
        <w:widowControl w:val="0"/>
        <w:autoSpaceDE w:val="0"/>
        <w:autoSpaceDN w:val="0"/>
        <w:adjustRightInd w:val="0"/>
        <w:spacing w:after="0" w:line="240" w:lineRule="auto"/>
        <w:ind w:firstLine="480"/>
        <w:jc w:val="both"/>
        <w:rPr>
          <w:rFonts w:ascii="Times New Roman" w:hAnsi="Times New Roman"/>
          <w:sz w:val="24"/>
          <w:szCs w:val="24"/>
          <w:lang w:val="bg-BG"/>
        </w:rPr>
      </w:pPr>
      <w:r>
        <w:rPr>
          <w:rFonts w:ascii="Times New Roman" w:hAnsi="Times New Roman"/>
          <w:sz w:val="24"/>
          <w:szCs w:val="24"/>
        </w:rPr>
        <w:t>-</w:t>
      </w:r>
      <w:r w:rsidRPr="00D650B8">
        <w:rPr>
          <w:rFonts w:ascii="Times New Roman" w:hAnsi="Times New Roman"/>
          <w:sz w:val="24"/>
          <w:szCs w:val="24"/>
          <w:lang w:val="x-none"/>
        </w:rPr>
        <w:t> </w:t>
      </w:r>
      <w:r>
        <w:rPr>
          <w:rFonts w:ascii="Times New Roman" w:hAnsi="Times New Roman"/>
          <w:sz w:val="24"/>
          <w:szCs w:val="24"/>
        </w:rPr>
        <w:t xml:space="preserve"> </w:t>
      </w:r>
      <w:r w:rsidRPr="00D650B8">
        <w:rPr>
          <w:rFonts w:ascii="Times New Roman" w:hAnsi="Times New Roman"/>
          <w:sz w:val="24"/>
          <w:szCs w:val="24"/>
          <w:lang w:val="x-none"/>
        </w:rPr>
        <w:t>Желая писмото за определяне на необходимите действия да бъде издадено в електронна форма и изпратено на посочения адрес на електронна поща.</w:t>
      </w:r>
    </w:p>
    <w:p w14:paraId="034D4C9A" w14:textId="77777777" w:rsidR="000370CF" w:rsidRPr="00310F37" w:rsidRDefault="000370CF" w:rsidP="000370CF">
      <w:pPr>
        <w:widowControl w:val="0"/>
        <w:autoSpaceDE w:val="0"/>
        <w:autoSpaceDN w:val="0"/>
        <w:adjustRightInd w:val="0"/>
        <w:spacing w:after="0" w:line="240" w:lineRule="auto"/>
        <w:ind w:firstLine="480"/>
        <w:jc w:val="both"/>
        <w:rPr>
          <w:rFonts w:ascii="Times New Roman" w:hAnsi="Times New Roman"/>
          <w:sz w:val="16"/>
          <w:szCs w:val="16"/>
          <w:lang w:val="bg-BG"/>
        </w:rPr>
      </w:pPr>
    </w:p>
    <w:p w14:paraId="478074F4" w14:textId="77777777" w:rsidR="000370CF" w:rsidRDefault="000370CF" w:rsidP="000370CF">
      <w:pPr>
        <w:widowControl w:val="0"/>
        <w:autoSpaceDE w:val="0"/>
        <w:autoSpaceDN w:val="0"/>
        <w:adjustRightInd w:val="0"/>
        <w:spacing w:after="0" w:line="240" w:lineRule="auto"/>
        <w:ind w:firstLine="480"/>
        <w:jc w:val="both"/>
        <w:rPr>
          <w:rFonts w:ascii="Times New Roman" w:hAnsi="Times New Roman"/>
          <w:sz w:val="24"/>
          <w:szCs w:val="24"/>
          <w:lang w:val="bg-BG"/>
        </w:rPr>
      </w:pPr>
      <w:r>
        <w:rPr>
          <w:rFonts w:ascii="Times New Roman" w:hAnsi="Times New Roman"/>
          <w:sz w:val="24"/>
          <w:szCs w:val="24"/>
        </w:rPr>
        <w:t xml:space="preserve">- </w:t>
      </w:r>
      <w:r w:rsidRPr="00D650B8">
        <w:rPr>
          <w:rFonts w:ascii="Times New Roman" w:hAnsi="Times New Roman"/>
          <w:sz w:val="24"/>
          <w:szCs w:val="24"/>
          <w:lang w:val="x-none"/>
        </w:rPr>
        <w:t> Желая да получавам електронна кореспонденция във връзка с предоставяната услуга на посочения от мен адрес на електронна поща.</w:t>
      </w:r>
    </w:p>
    <w:p w14:paraId="261399A6" w14:textId="77777777" w:rsidR="000370CF" w:rsidRPr="00310F37" w:rsidRDefault="000370CF" w:rsidP="000370CF">
      <w:pPr>
        <w:widowControl w:val="0"/>
        <w:autoSpaceDE w:val="0"/>
        <w:autoSpaceDN w:val="0"/>
        <w:adjustRightInd w:val="0"/>
        <w:spacing w:after="0" w:line="240" w:lineRule="auto"/>
        <w:ind w:firstLine="480"/>
        <w:jc w:val="both"/>
        <w:rPr>
          <w:rFonts w:ascii="Times New Roman" w:hAnsi="Times New Roman"/>
          <w:sz w:val="16"/>
          <w:szCs w:val="16"/>
          <w:lang w:val="bg-BG"/>
        </w:rPr>
      </w:pPr>
    </w:p>
    <w:p w14:paraId="58FA3A16" w14:textId="77777777" w:rsidR="000370CF" w:rsidRPr="00914CA5" w:rsidRDefault="000370CF" w:rsidP="000370CF">
      <w:pPr>
        <w:widowControl w:val="0"/>
        <w:autoSpaceDE w:val="0"/>
        <w:autoSpaceDN w:val="0"/>
        <w:adjustRightInd w:val="0"/>
        <w:spacing w:after="0" w:line="240" w:lineRule="auto"/>
        <w:ind w:firstLine="480"/>
        <w:jc w:val="both"/>
        <w:rPr>
          <w:rFonts w:ascii="Times New Roman" w:hAnsi="Times New Roman"/>
          <w:sz w:val="24"/>
          <w:szCs w:val="24"/>
          <w:lang w:val="bg-BG"/>
        </w:rPr>
      </w:pPr>
      <w:r w:rsidRPr="00914CA5">
        <w:rPr>
          <w:rFonts w:ascii="Times New Roman" w:hAnsi="Times New Roman"/>
          <w:sz w:val="24"/>
          <w:szCs w:val="24"/>
          <w:lang w:val="x-none"/>
        </w:rPr>
        <w:t xml:space="preserve">- </w:t>
      </w:r>
      <w:r w:rsidRPr="00914CA5">
        <w:rPr>
          <w:rFonts w:ascii="Times New Roman" w:hAnsi="Times New Roman"/>
          <w:sz w:val="24"/>
          <w:szCs w:val="24"/>
          <w:lang w:val="bg-BG"/>
        </w:rPr>
        <w:t xml:space="preserve"> Желая да получа крайния документ:</w:t>
      </w:r>
    </w:p>
    <w:p w14:paraId="12935475" w14:textId="77777777" w:rsidR="000370CF" w:rsidRPr="00914CA5" w:rsidRDefault="000370CF" w:rsidP="000370CF">
      <w:pPr>
        <w:pStyle w:val="a4"/>
        <w:widowControl w:val="0"/>
        <w:numPr>
          <w:ilvl w:val="0"/>
          <w:numId w:val="4"/>
        </w:numPr>
        <w:autoSpaceDE w:val="0"/>
        <w:autoSpaceDN w:val="0"/>
        <w:adjustRightInd w:val="0"/>
        <w:spacing w:after="0" w:line="240" w:lineRule="auto"/>
        <w:jc w:val="both"/>
        <w:rPr>
          <w:rFonts w:ascii="Times New Roman" w:hAnsi="Times New Roman"/>
          <w:sz w:val="24"/>
          <w:szCs w:val="24"/>
          <w:lang w:val="bg-BG"/>
        </w:rPr>
      </w:pPr>
      <w:r w:rsidRPr="00914CA5">
        <w:rPr>
          <w:rFonts w:ascii="Times New Roman" w:hAnsi="Times New Roman"/>
          <w:sz w:val="24"/>
          <w:szCs w:val="24"/>
          <w:lang w:val="bg-BG"/>
        </w:rPr>
        <w:t>лично на място</w:t>
      </w:r>
    </w:p>
    <w:p w14:paraId="391BC6A6" w14:textId="77777777" w:rsidR="000370CF" w:rsidRPr="00914CA5" w:rsidRDefault="000370CF" w:rsidP="000370CF">
      <w:pPr>
        <w:pStyle w:val="a4"/>
        <w:widowControl w:val="0"/>
        <w:numPr>
          <w:ilvl w:val="0"/>
          <w:numId w:val="4"/>
        </w:numPr>
        <w:autoSpaceDE w:val="0"/>
        <w:autoSpaceDN w:val="0"/>
        <w:adjustRightInd w:val="0"/>
        <w:spacing w:after="0" w:line="240" w:lineRule="auto"/>
        <w:jc w:val="both"/>
        <w:rPr>
          <w:rFonts w:ascii="Times New Roman" w:hAnsi="Times New Roman"/>
          <w:sz w:val="24"/>
          <w:szCs w:val="24"/>
          <w:lang w:val="bg-BG"/>
        </w:rPr>
      </w:pPr>
      <w:r w:rsidRPr="00914CA5">
        <w:rPr>
          <w:rFonts w:ascii="Times New Roman" w:hAnsi="Times New Roman"/>
          <w:sz w:val="24"/>
          <w:szCs w:val="24"/>
          <w:lang w:val="bg-BG"/>
        </w:rPr>
        <w:t>чрез лицензиран пощенски оператор</w:t>
      </w:r>
    </w:p>
    <w:p w14:paraId="3DCB3E8F" w14:textId="4BBF9124" w:rsidR="00B3505B" w:rsidRPr="009360D6" w:rsidRDefault="000370CF" w:rsidP="00FC3B7C">
      <w:pPr>
        <w:pStyle w:val="a4"/>
        <w:widowControl w:val="0"/>
        <w:numPr>
          <w:ilvl w:val="0"/>
          <w:numId w:val="4"/>
        </w:numPr>
        <w:autoSpaceDE w:val="0"/>
        <w:autoSpaceDN w:val="0"/>
        <w:adjustRightInd w:val="0"/>
        <w:spacing w:after="0" w:line="240" w:lineRule="auto"/>
        <w:jc w:val="both"/>
        <w:rPr>
          <w:rFonts w:ascii="Times New Roman" w:hAnsi="Times New Roman"/>
          <w:sz w:val="24"/>
          <w:szCs w:val="24"/>
          <w:lang w:val="bg-BG"/>
        </w:rPr>
      </w:pPr>
      <w:r w:rsidRPr="00914CA5">
        <w:rPr>
          <w:rFonts w:ascii="Times New Roman" w:hAnsi="Times New Roman"/>
          <w:sz w:val="24"/>
          <w:szCs w:val="24"/>
          <w:lang w:val="bg-BG"/>
        </w:rPr>
        <w:t>по куриер</w:t>
      </w:r>
    </w:p>
    <w:tbl>
      <w:tblPr>
        <w:tblW w:w="9645" w:type="dxa"/>
        <w:tblCellSpacing w:w="0" w:type="dxa"/>
        <w:tblLayout w:type="fixed"/>
        <w:tblCellMar>
          <w:left w:w="0" w:type="dxa"/>
          <w:right w:w="0" w:type="dxa"/>
        </w:tblCellMar>
        <w:tblLook w:val="0000" w:firstRow="0" w:lastRow="0" w:firstColumn="0" w:lastColumn="0" w:noHBand="0" w:noVBand="0"/>
      </w:tblPr>
      <w:tblGrid>
        <w:gridCol w:w="4830"/>
        <w:gridCol w:w="4815"/>
      </w:tblGrid>
      <w:tr w:rsidR="000370CF" w14:paraId="6ED5B319" w14:textId="77777777" w:rsidTr="00A42919">
        <w:trPr>
          <w:tblCellSpacing w:w="0" w:type="dxa"/>
        </w:trPr>
        <w:tc>
          <w:tcPr>
            <w:tcW w:w="4830" w:type="dxa"/>
            <w:tcBorders>
              <w:top w:val="nil"/>
              <w:left w:val="nil"/>
              <w:bottom w:val="nil"/>
              <w:right w:val="nil"/>
            </w:tcBorders>
          </w:tcPr>
          <w:p w14:paraId="5CBD1AD4" w14:textId="33F37773" w:rsidR="000370CF" w:rsidRPr="009360D6" w:rsidRDefault="00310F37" w:rsidP="00310F37">
            <w:pPr>
              <w:widowControl w:val="0"/>
              <w:autoSpaceDE w:val="0"/>
              <w:autoSpaceDN w:val="0"/>
              <w:adjustRightInd w:val="0"/>
              <w:spacing w:after="0" w:line="240" w:lineRule="auto"/>
              <w:jc w:val="both"/>
              <w:rPr>
                <w:rFonts w:ascii="Times New Roman" w:hAnsi="Times New Roman"/>
                <w:color w:val="FF0000"/>
                <w:sz w:val="24"/>
                <w:szCs w:val="24"/>
                <w:lang w:val="x-none"/>
              </w:rPr>
            </w:pPr>
            <w:r>
              <w:rPr>
                <w:rFonts w:ascii="Times New Roman" w:hAnsi="Times New Roman"/>
                <w:sz w:val="24"/>
                <w:szCs w:val="24"/>
                <w:lang w:val="bg-BG"/>
              </w:rPr>
              <w:tab/>
            </w:r>
          </w:p>
        </w:tc>
        <w:tc>
          <w:tcPr>
            <w:tcW w:w="4815" w:type="dxa"/>
            <w:tcBorders>
              <w:top w:val="nil"/>
              <w:left w:val="nil"/>
              <w:bottom w:val="nil"/>
              <w:right w:val="nil"/>
            </w:tcBorders>
          </w:tcPr>
          <w:p w14:paraId="5DBB25E8" w14:textId="5A7A66F0" w:rsidR="000370CF" w:rsidRDefault="000370CF" w:rsidP="00A42919">
            <w:pPr>
              <w:widowControl w:val="0"/>
              <w:autoSpaceDE w:val="0"/>
              <w:autoSpaceDN w:val="0"/>
              <w:adjustRightInd w:val="0"/>
              <w:spacing w:after="0" w:line="240" w:lineRule="auto"/>
              <w:ind w:firstLine="480"/>
              <w:jc w:val="both"/>
              <w:rPr>
                <w:rFonts w:ascii="Times New Roman" w:hAnsi="Times New Roman"/>
                <w:sz w:val="24"/>
                <w:szCs w:val="24"/>
                <w:lang w:val="x-none"/>
              </w:rPr>
            </w:pPr>
          </w:p>
          <w:p w14:paraId="24CBE253" w14:textId="77777777" w:rsidR="00310F37" w:rsidRDefault="00310F37" w:rsidP="00A42919">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1" w:name="_GoBack"/>
            <w:bookmarkEnd w:id="1"/>
          </w:p>
          <w:p w14:paraId="6FAA2EE3" w14:textId="77777777" w:rsidR="000370CF" w:rsidRDefault="000370CF" w:rsidP="00A4291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Уведомител: </w:t>
            </w:r>
          </w:p>
        </w:tc>
      </w:tr>
      <w:tr w:rsidR="000370CF" w:rsidRPr="003D3CC1" w14:paraId="6894881C" w14:textId="77777777" w:rsidTr="00A42919">
        <w:trPr>
          <w:tblCellSpacing w:w="0" w:type="dxa"/>
        </w:trPr>
        <w:tc>
          <w:tcPr>
            <w:tcW w:w="4830" w:type="dxa"/>
            <w:tcBorders>
              <w:top w:val="nil"/>
              <w:left w:val="nil"/>
              <w:bottom w:val="nil"/>
              <w:right w:val="nil"/>
            </w:tcBorders>
          </w:tcPr>
          <w:p w14:paraId="1744B102" w14:textId="40C4F53F" w:rsidR="000370CF" w:rsidRPr="00CD30D3" w:rsidRDefault="00B616DF" w:rsidP="003D3CC1">
            <w:pPr>
              <w:widowControl w:val="0"/>
              <w:autoSpaceDE w:val="0"/>
              <w:autoSpaceDN w:val="0"/>
              <w:adjustRightInd w:val="0"/>
              <w:spacing w:after="0"/>
              <w:ind w:firstLine="480"/>
              <w:jc w:val="both"/>
              <w:rPr>
                <w:rFonts w:ascii="Times New Roman" w:hAnsi="Times New Roman"/>
                <w:color w:val="FF0000"/>
                <w:sz w:val="24"/>
                <w:szCs w:val="24"/>
              </w:rPr>
            </w:pPr>
            <w:r w:rsidRPr="009360D6">
              <w:rPr>
                <w:rFonts w:ascii="Times New Roman" w:hAnsi="Times New Roman"/>
                <w:color w:val="FF0000"/>
                <w:sz w:val="24"/>
                <w:szCs w:val="24"/>
                <w:lang w:val="bg-BG"/>
              </w:rPr>
              <w:t xml:space="preserve">        </w:t>
            </w:r>
            <w:r w:rsidR="00CD30D3">
              <w:rPr>
                <w:rFonts w:ascii="Times New Roman" w:hAnsi="Times New Roman"/>
                <w:color w:val="FF0000"/>
                <w:sz w:val="24"/>
                <w:szCs w:val="24"/>
              </w:rPr>
              <w:t xml:space="preserve">  </w:t>
            </w:r>
          </w:p>
        </w:tc>
        <w:tc>
          <w:tcPr>
            <w:tcW w:w="4815" w:type="dxa"/>
            <w:tcBorders>
              <w:top w:val="nil"/>
              <w:left w:val="nil"/>
              <w:bottom w:val="nil"/>
              <w:right w:val="nil"/>
            </w:tcBorders>
          </w:tcPr>
          <w:p w14:paraId="372A1033" w14:textId="64B1C8E2" w:rsidR="003D7940" w:rsidRPr="00FC3B7C" w:rsidRDefault="000370CF" w:rsidP="00FC3B7C">
            <w:pPr>
              <w:widowControl w:val="0"/>
              <w:autoSpaceDE w:val="0"/>
              <w:autoSpaceDN w:val="0"/>
              <w:adjustRightInd w:val="0"/>
              <w:spacing w:after="0"/>
              <w:jc w:val="center"/>
              <w:rPr>
                <w:rFonts w:ascii="Times New Roman" w:hAnsi="Times New Roman"/>
                <w:i/>
                <w:iCs/>
                <w:sz w:val="24"/>
                <w:szCs w:val="24"/>
                <w:lang w:val="bg-BG"/>
              </w:rPr>
            </w:pPr>
            <w:r w:rsidRPr="00485971">
              <w:rPr>
                <w:rFonts w:ascii="Times New Roman" w:hAnsi="Times New Roman"/>
                <w:i/>
                <w:iCs/>
                <w:sz w:val="24"/>
                <w:szCs w:val="24"/>
                <w:lang w:val="x-none"/>
              </w:rPr>
              <w:t>(подпис)</w:t>
            </w:r>
          </w:p>
          <w:p w14:paraId="664BC8FA" w14:textId="6E622F8B" w:rsidR="009360D6" w:rsidRDefault="00CD30D3" w:rsidP="009360D6">
            <w:pPr>
              <w:spacing w:after="0"/>
              <w:jc w:val="both"/>
              <w:rPr>
                <w:rFonts w:ascii="Times New Roman" w:eastAsiaTheme="minorHAnsi" w:hAnsi="Times New Roman"/>
                <w:b/>
                <w:bCs/>
                <w:i/>
                <w:iCs/>
                <w:color w:val="000000"/>
                <w:sz w:val="24"/>
                <w:szCs w:val="24"/>
              </w:rPr>
            </w:pPr>
            <w:r>
              <w:rPr>
                <w:rFonts w:ascii="Times New Roman" w:hAnsi="Times New Roman"/>
                <w:b/>
                <w:bCs/>
                <w:i/>
                <w:iCs/>
                <w:color w:val="000000"/>
                <w:sz w:val="24"/>
                <w:szCs w:val="24"/>
              </w:rPr>
              <w:t xml:space="preserve">            </w:t>
            </w:r>
            <w:r w:rsidR="009360D6">
              <w:rPr>
                <w:rFonts w:ascii="Times New Roman" w:hAnsi="Times New Roman"/>
                <w:b/>
                <w:bCs/>
                <w:i/>
                <w:iCs/>
                <w:color w:val="000000"/>
                <w:sz w:val="24"/>
                <w:szCs w:val="24"/>
              </w:rPr>
              <w:t>МАРИЯ ЙОЗОВА</w:t>
            </w:r>
          </w:p>
          <w:p w14:paraId="046A186F" w14:textId="295E9C66" w:rsidR="009360D6" w:rsidRDefault="00CD30D3" w:rsidP="009360D6">
            <w:pPr>
              <w:spacing w:after="0"/>
              <w:jc w:val="both"/>
              <w:rPr>
                <w:rFonts w:ascii="Times New Roman" w:hAnsi="Times New Roman"/>
                <w:i/>
                <w:iCs/>
                <w:color w:val="000000"/>
                <w:sz w:val="24"/>
                <w:szCs w:val="24"/>
              </w:rPr>
            </w:pPr>
            <w:r>
              <w:rPr>
                <w:rFonts w:ascii="Times New Roman" w:hAnsi="Times New Roman"/>
                <w:i/>
                <w:iCs/>
                <w:color w:val="000000"/>
                <w:sz w:val="24"/>
                <w:szCs w:val="24"/>
              </w:rPr>
              <w:t xml:space="preserve">           </w:t>
            </w:r>
            <w:r w:rsidR="009360D6">
              <w:rPr>
                <w:rFonts w:ascii="Times New Roman" w:hAnsi="Times New Roman"/>
                <w:i/>
                <w:iCs/>
                <w:color w:val="000000"/>
                <w:sz w:val="24"/>
                <w:szCs w:val="24"/>
              </w:rPr>
              <w:t>За кмет на Община Габрово</w:t>
            </w:r>
          </w:p>
          <w:p w14:paraId="7538063B" w14:textId="489822F1" w:rsidR="009360D6" w:rsidRDefault="00CD30D3" w:rsidP="009360D6">
            <w:pPr>
              <w:spacing w:after="0"/>
              <w:jc w:val="both"/>
              <w:rPr>
                <w:rFonts w:ascii="Times New Roman" w:hAnsi="Times New Roman"/>
                <w:i/>
                <w:iCs/>
                <w:color w:val="000000"/>
                <w:sz w:val="24"/>
                <w:szCs w:val="24"/>
              </w:rPr>
            </w:pPr>
            <w:r>
              <w:rPr>
                <w:rFonts w:ascii="Times New Roman" w:hAnsi="Times New Roman"/>
                <w:i/>
                <w:iCs/>
                <w:color w:val="000000"/>
                <w:sz w:val="24"/>
                <w:szCs w:val="24"/>
              </w:rPr>
              <w:t xml:space="preserve">           </w:t>
            </w:r>
            <w:r w:rsidR="009360D6">
              <w:rPr>
                <w:rFonts w:ascii="Times New Roman" w:hAnsi="Times New Roman"/>
                <w:i/>
                <w:iCs/>
                <w:color w:val="000000"/>
                <w:sz w:val="24"/>
                <w:szCs w:val="24"/>
              </w:rPr>
              <w:t>(</w:t>
            </w:r>
            <w:proofErr w:type="gramStart"/>
            <w:r w:rsidR="009360D6">
              <w:rPr>
                <w:rFonts w:ascii="Times New Roman" w:hAnsi="Times New Roman"/>
                <w:i/>
                <w:iCs/>
                <w:color w:val="000000"/>
                <w:sz w:val="24"/>
                <w:szCs w:val="24"/>
              </w:rPr>
              <w:t>съгласно</w:t>
            </w:r>
            <w:proofErr w:type="gramEnd"/>
            <w:r w:rsidR="009360D6">
              <w:rPr>
                <w:rFonts w:ascii="Times New Roman" w:hAnsi="Times New Roman"/>
                <w:i/>
                <w:iCs/>
                <w:color w:val="000000"/>
                <w:sz w:val="24"/>
                <w:szCs w:val="24"/>
              </w:rPr>
              <w:t xml:space="preserve"> заповед № </w:t>
            </w:r>
            <w:r w:rsidR="009360D6">
              <w:rPr>
                <w:rFonts w:ascii="Times New Roman" w:hAnsi="Times New Roman"/>
                <w:b/>
                <w:bCs/>
                <w:i/>
                <w:iCs/>
                <w:color w:val="000000"/>
                <w:sz w:val="24"/>
                <w:szCs w:val="24"/>
              </w:rPr>
              <w:t>1558 / 29.07.2025</w:t>
            </w:r>
            <w:r>
              <w:rPr>
                <w:rFonts w:ascii="Times New Roman" w:hAnsi="Times New Roman"/>
                <w:b/>
                <w:bCs/>
                <w:i/>
                <w:iCs/>
                <w:color w:val="000000"/>
                <w:sz w:val="24"/>
                <w:szCs w:val="24"/>
              </w:rPr>
              <w:t xml:space="preserve"> </w:t>
            </w:r>
            <w:r w:rsidR="009360D6">
              <w:rPr>
                <w:rFonts w:ascii="Times New Roman" w:hAnsi="Times New Roman"/>
                <w:b/>
                <w:bCs/>
                <w:i/>
                <w:iCs/>
                <w:color w:val="000000"/>
                <w:sz w:val="24"/>
                <w:szCs w:val="24"/>
              </w:rPr>
              <w:t>г</w:t>
            </w:r>
            <w:r w:rsidR="009360D6">
              <w:rPr>
                <w:rFonts w:ascii="Times New Roman" w:hAnsi="Times New Roman"/>
                <w:i/>
                <w:iCs/>
                <w:color w:val="000000"/>
                <w:sz w:val="24"/>
                <w:szCs w:val="24"/>
              </w:rPr>
              <w:t>.</w:t>
            </w:r>
          </w:p>
          <w:p w14:paraId="414754FF" w14:textId="4F45ECBE" w:rsidR="003D3CC1" w:rsidRPr="00FC3B7C" w:rsidRDefault="00CD30D3" w:rsidP="009360D6">
            <w:pPr>
              <w:spacing w:after="0"/>
              <w:jc w:val="both"/>
              <w:rPr>
                <w:rFonts w:ascii="Times New Roman" w:eastAsia="Times New Roman" w:hAnsi="Times New Roman"/>
                <w:bCs/>
                <w:i/>
                <w:sz w:val="24"/>
                <w:szCs w:val="24"/>
                <w:lang w:val="bg-BG" w:eastAsia="bg-BG"/>
              </w:rPr>
            </w:pPr>
            <w:r>
              <w:rPr>
                <w:rFonts w:ascii="Times New Roman" w:hAnsi="Times New Roman"/>
                <w:i/>
                <w:iCs/>
                <w:color w:val="000000"/>
                <w:sz w:val="24"/>
                <w:szCs w:val="24"/>
              </w:rPr>
              <w:t xml:space="preserve">           </w:t>
            </w:r>
            <w:r w:rsidR="009360D6">
              <w:rPr>
                <w:rFonts w:ascii="Times New Roman" w:hAnsi="Times New Roman"/>
                <w:i/>
                <w:iCs/>
                <w:color w:val="000000"/>
                <w:sz w:val="24"/>
                <w:szCs w:val="24"/>
              </w:rPr>
              <w:t>на кмета на Община Габрово)</w:t>
            </w:r>
          </w:p>
        </w:tc>
      </w:tr>
    </w:tbl>
    <w:p w14:paraId="5D6317EC" w14:textId="77777777" w:rsidR="00747282" w:rsidRDefault="00747282" w:rsidP="009360D6">
      <w:pPr>
        <w:rPr>
          <w:lang w:val="bg-BG"/>
        </w:rPr>
      </w:pPr>
    </w:p>
    <w:sectPr w:rsidR="00747282" w:rsidSect="00310F37">
      <w:headerReference w:type="even" r:id="rId10"/>
      <w:headerReference w:type="default" r:id="rId11"/>
      <w:footerReference w:type="even" r:id="rId12"/>
      <w:footerReference w:type="default" r:id="rId13"/>
      <w:headerReference w:type="first" r:id="rId14"/>
      <w:footerReference w:type="first" r:id="rId15"/>
      <w:pgSz w:w="11906" w:h="16838"/>
      <w:pgMar w:top="993" w:right="1133"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D3B53" w14:textId="77777777" w:rsidR="00B029AF" w:rsidRDefault="00B029AF" w:rsidP="0047435E">
      <w:pPr>
        <w:spacing w:after="0" w:line="240" w:lineRule="auto"/>
      </w:pPr>
      <w:r>
        <w:separator/>
      </w:r>
    </w:p>
  </w:endnote>
  <w:endnote w:type="continuationSeparator" w:id="0">
    <w:p w14:paraId="7C4142AE" w14:textId="77777777" w:rsidR="00B029AF" w:rsidRDefault="00B029AF" w:rsidP="00474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EB2BD" w14:textId="77777777" w:rsidR="0047435E" w:rsidRDefault="0047435E">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86F6D" w14:textId="77777777" w:rsidR="0047435E" w:rsidRDefault="0047435E">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154D7" w14:textId="77777777" w:rsidR="0047435E" w:rsidRDefault="0047435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3F220" w14:textId="77777777" w:rsidR="00B029AF" w:rsidRDefault="00B029AF" w:rsidP="0047435E">
      <w:pPr>
        <w:spacing w:after="0" w:line="240" w:lineRule="auto"/>
      </w:pPr>
      <w:r>
        <w:separator/>
      </w:r>
    </w:p>
  </w:footnote>
  <w:footnote w:type="continuationSeparator" w:id="0">
    <w:p w14:paraId="76881D85" w14:textId="77777777" w:rsidR="00B029AF" w:rsidRDefault="00B029AF" w:rsidP="00474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6325E" w14:textId="77777777" w:rsidR="0047435E" w:rsidRDefault="0047435E">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146B3" w14:textId="77777777" w:rsidR="0047435E" w:rsidRDefault="0047435E">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82338" w14:textId="77777777" w:rsidR="0047435E" w:rsidRDefault="0047435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7EFD"/>
    <w:multiLevelType w:val="hybridMultilevel"/>
    <w:tmpl w:val="EA6011F8"/>
    <w:lvl w:ilvl="0" w:tplc="51AED73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1524D44"/>
    <w:multiLevelType w:val="hybridMultilevel"/>
    <w:tmpl w:val="A32C4670"/>
    <w:lvl w:ilvl="0" w:tplc="144891B8">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ECC5652"/>
    <w:multiLevelType w:val="hybridMultilevel"/>
    <w:tmpl w:val="AA8C465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12381AF1"/>
    <w:multiLevelType w:val="hybridMultilevel"/>
    <w:tmpl w:val="B07405F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5D82EB8"/>
    <w:multiLevelType w:val="hybridMultilevel"/>
    <w:tmpl w:val="A4BC316E"/>
    <w:lvl w:ilvl="0" w:tplc="8FB20B74">
      <w:start w:val="1"/>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5" w15:restartNumberingAfterBreak="0">
    <w:nsid w:val="171C383F"/>
    <w:multiLevelType w:val="hybridMultilevel"/>
    <w:tmpl w:val="8BEAF37E"/>
    <w:lvl w:ilvl="0" w:tplc="54106C48">
      <w:start w:val="1"/>
      <w:numFmt w:val="decimal"/>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2972A3A"/>
    <w:multiLevelType w:val="hybridMultilevel"/>
    <w:tmpl w:val="7390D622"/>
    <w:lvl w:ilvl="0" w:tplc="FC4473AE">
      <w:start w:val="1"/>
      <w:numFmt w:val="bullet"/>
      <w:lvlText w:val=""/>
      <w:lvlJc w:val="left"/>
      <w:pPr>
        <w:ind w:left="77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40E6EEA"/>
    <w:multiLevelType w:val="hybridMultilevel"/>
    <w:tmpl w:val="61CE8BB8"/>
    <w:lvl w:ilvl="0" w:tplc="00F2C2DE">
      <w:start w:val="4"/>
      <w:numFmt w:val="bullet"/>
      <w:lvlText w:val="-"/>
      <w:lvlJc w:val="left"/>
      <w:pPr>
        <w:ind w:left="960" w:hanging="360"/>
      </w:pPr>
      <w:rPr>
        <w:rFonts w:ascii="Times New Roman" w:eastAsiaTheme="minorEastAsia"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15:restartNumberingAfterBreak="0">
    <w:nsid w:val="24CD0C45"/>
    <w:multiLevelType w:val="hybridMultilevel"/>
    <w:tmpl w:val="74D8DEB6"/>
    <w:lvl w:ilvl="0" w:tplc="6D5032E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F91074"/>
    <w:multiLevelType w:val="hybridMultilevel"/>
    <w:tmpl w:val="34D06D20"/>
    <w:lvl w:ilvl="0" w:tplc="7E7CE148">
      <w:start w:val="4"/>
      <w:numFmt w:val="bullet"/>
      <w:lvlText w:val="-"/>
      <w:lvlJc w:val="left"/>
      <w:pPr>
        <w:ind w:left="840" w:hanging="360"/>
      </w:pPr>
      <w:rPr>
        <w:rFonts w:ascii="Times New Roman" w:eastAsiaTheme="minorEastAsia"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32B456E7"/>
    <w:multiLevelType w:val="multilevel"/>
    <w:tmpl w:val="433CBF92"/>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2130DB"/>
    <w:multiLevelType w:val="hybridMultilevel"/>
    <w:tmpl w:val="E95C18F0"/>
    <w:lvl w:ilvl="0" w:tplc="00E8044A">
      <w:start w:val="1"/>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12" w15:restartNumberingAfterBreak="0">
    <w:nsid w:val="70DD2572"/>
    <w:multiLevelType w:val="hybridMultilevel"/>
    <w:tmpl w:val="91A284DE"/>
    <w:lvl w:ilvl="0" w:tplc="B77234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042057"/>
    <w:multiLevelType w:val="hybridMultilevel"/>
    <w:tmpl w:val="5768A87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8"/>
  </w:num>
  <w:num w:numId="5">
    <w:abstractNumId w:val="11"/>
  </w:num>
  <w:num w:numId="6">
    <w:abstractNumId w:val="4"/>
  </w:num>
  <w:num w:numId="7">
    <w:abstractNumId w:val="6"/>
  </w:num>
  <w:num w:numId="8">
    <w:abstractNumId w:val="7"/>
  </w:num>
  <w:num w:numId="9">
    <w:abstractNumId w:val="1"/>
  </w:num>
  <w:num w:numId="10">
    <w:abstractNumId w:val="12"/>
  </w:num>
  <w:num w:numId="11">
    <w:abstractNumId w:val="13"/>
  </w:num>
  <w:num w:numId="12">
    <w:abstractNumId w:val="0"/>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doNotDisplayPageBoundaries/>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D5C"/>
    <w:rsid w:val="0000726C"/>
    <w:rsid w:val="00031A00"/>
    <w:rsid w:val="000368B0"/>
    <w:rsid w:val="000370CF"/>
    <w:rsid w:val="0005061F"/>
    <w:rsid w:val="00066678"/>
    <w:rsid w:val="000672E5"/>
    <w:rsid w:val="00094A47"/>
    <w:rsid w:val="000E3B7D"/>
    <w:rsid w:val="000E760D"/>
    <w:rsid w:val="000F50E5"/>
    <w:rsid w:val="000F57B2"/>
    <w:rsid w:val="0010614F"/>
    <w:rsid w:val="00114568"/>
    <w:rsid w:val="00127C5C"/>
    <w:rsid w:val="001503B7"/>
    <w:rsid w:val="00191697"/>
    <w:rsid w:val="001A52BA"/>
    <w:rsid w:val="001B45C1"/>
    <w:rsid w:val="001B69B3"/>
    <w:rsid w:val="001C1F2F"/>
    <w:rsid w:val="001C5627"/>
    <w:rsid w:val="001C66C1"/>
    <w:rsid w:val="001E43E6"/>
    <w:rsid w:val="00206F95"/>
    <w:rsid w:val="002119E2"/>
    <w:rsid w:val="00232DBD"/>
    <w:rsid w:val="0025556B"/>
    <w:rsid w:val="002564F8"/>
    <w:rsid w:val="00264371"/>
    <w:rsid w:val="002C4774"/>
    <w:rsid w:val="002D32D2"/>
    <w:rsid w:val="002E4C0F"/>
    <w:rsid w:val="002E6D65"/>
    <w:rsid w:val="003061DB"/>
    <w:rsid w:val="003065D7"/>
    <w:rsid w:val="00310F37"/>
    <w:rsid w:val="003169A8"/>
    <w:rsid w:val="00334209"/>
    <w:rsid w:val="00336924"/>
    <w:rsid w:val="00375176"/>
    <w:rsid w:val="0037670B"/>
    <w:rsid w:val="003767C4"/>
    <w:rsid w:val="00391FAC"/>
    <w:rsid w:val="003A3D5C"/>
    <w:rsid w:val="003B08C8"/>
    <w:rsid w:val="003D3CC1"/>
    <w:rsid w:val="003D48CF"/>
    <w:rsid w:val="003D7940"/>
    <w:rsid w:val="00413725"/>
    <w:rsid w:val="00426AD2"/>
    <w:rsid w:val="00440226"/>
    <w:rsid w:val="00443B28"/>
    <w:rsid w:val="00450E7F"/>
    <w:rsid w:val="00461FC6"/>
    <w:rsid w:val="00465048"/>
    <w:rsid w:val="00473C47"/>
    <w:rsid w:val="0047435E"/>
    <w:rsid w:val="0048040C"/>
    <w:rsid w:val="00485971"/>
    <w:rsid w:val="0049399A"/>
    <w:rsid w:val="004A37DA"/>
    <w:rsid w:val="004A6FB4"/>
    <w:rsid w:val="004B167C"/>
    <w:rsid w:val="004C4519"/>
    <w:rsid w:val="004C4C4E"/>
    <w:rsid w:val="004E4719"/>
    <w:rsid w:val="004F45D7"/>
    <w:rsid w:val="0051037E"/>
    <w:rsid w:val="00535C18"/>
    <w:rsid w:val="00541AD4"/>
    <w:rsid w:val="0054695D"/>
    <w:rsid w:val="00554260"/>
    <w:rsid w:val="00567DD6"/>
    <w:rsid w:val="005778F6"/>
    <w:rsid w:val="005959CC"/>
    <w:rsid w:val="005B155A"/>
    <w:rsid w:val="005B308B"/>
    <w:rsid w:val="005E17EE"/>
    <w:rsid w:val="005E3427"/>
    <w:rsid w:val="00603903"/>
    <w:rsid w:val="00606025"/>
    <w:rsid w:val="00606345"/>
    <w:rsid w:val="0062290C"/>
    <w:rsid w:val="00635CF0"/>
    <w:rsid w:val="006447E5"/>
    <w:rsid w:val="00652C3F"/>
    <w:rsid w:val="0066773E"/>
    <w:rsid w:val="00677C7D"/>
    <w:rsid w:val="00696591"/>
    <w:rsid w:val="006A26A7"/>
    <w:rsid w:val="006B626A"/>
    <w:rsid w:val="006C2D7A"/>
    <w:rsid w:val="006C332E"/>
    <w:rsid w:val="006E00AC"/>
    <w:rsid w:val="006E2D1D"/>
    <w:rsid w:val="006E7C06"/>
    <w:rsid w:val="006F2B13"/>
    <w:rsid w:val="006F4016"/>
    <w:rsid w:val="00701581"/>
    <w:rsid w:val="007034C4"/>
    <w:rsid w:val="00712915"/>
    <w:rsid w:val="00747282"/>
    <w:rsid w:val="00756FDF"/>
    <w:rsid w:val="00763FC9"/>
    <w:rsid w:val="007A1C17"/>
    <w:rsid w:val="007B5983"/>
    <w:rsid w:val="007E7A4A"/>
    <w:rsid w:val="007F0F98"/>
    <w:rsid w:val="007F70DD"/>
    <w:rsid w:val="00800E23"/>
    <w:rsid w:val="008117F8"/>
    <w:rsid w:val="0081355A"/>
    <w:rsid w:val="00830839"/>
    <w:rsid w:val="0083096A"/>
    <w:rsid w:val="00834A1F"/>
    <w:rsid w:val="008416E1"/>
    <w:rsid w:val="00857B13"/>
    <w:rsid w:val="00857FD6"/>
    <w:rsid w:val="00870570"/>
    <w:rsid w:val="0088432B"/>
    <w:rsid w:val="00885E55"/>
    <w:rsid w:val="008929F5"/>
    <w:rsid w:val="008A10A0"/>
    <w:rsid w:val="008B205E"/>
    <w:rsid w:val="008C59A3"/>
    <w:rsid w:val="008D1E37"/>
    <w:rsid w:val="008E0F60"/>
    <w:rsid w:val="008E17BB"/>
    <w:rsid w:val="008E75C4"/>
    <w:rsid w:val="00900E86"/>
    <w:rsid w:val="00905EAA"/>
    <w:rsid w:val="0090768E"/>
    <w:rsid w:val="00914CA5"/>
    <w:rsid w:val="00917AE9"/>
    <w:rsid w:val="009360D6"/>
    <w:rsid w:val="00944DEB"/>
    <w:rsid w:val="009471F2"/>
    <w:rsid w:val="00966531"/>
    <w:rsid w:val="0097187D"/>
    <w:rsid w:val="009806A3"/>
    <w:rsid w:val="009B7D5F"/>
    <w:rsid w:val="009C2FA7"/>
    <w:rsid w:val="009E364F"/>
    <w:rsid w:val="009F3035"/>
    <w:rsid w:val="00A01EAC"/>
    <w:rsid w:val="00A026ED"/>
    <w:rsid w:val="00A07A08"/>
    <w:rsid w:val="00A07A75"/>
    <w:rsid w:val="00A278E1"/>
    <w:rsid w:val="00A40B85"/>
    <w:rsid w:val="00A505E4"/>
    <w:rsid w:val="00A63537"/>
    <w:rsid w:val="00A8775C"/>
    <w:rsid w:val="00A97E7E"/>
    <w:rsid w:val="00AD0D24"/>
    <w:rsid w:val="00AE5183"/>
    <w:rsid w:val="00AF09F0"/>
    <w:rsid w:val="00B029AF"/>
    <w:rsid w:val="00B0716C"/>
    <w:rsid w:val="00B10231"/>
    <w:rsid w:val="00B222C7"/>
    <w:rsid w:val="00B32D4F"/>
    <w:rsid w:val="00B3505B"/>
    <w:rsid w:val="00B471BC"/>
    <w:rsid w:val="00B616DF"/>
    <w:rsid w:val="00B6612C"/>
    <w:rsid w:val="00B72D6E"/>
    <w:rsid w:val="00B742C5"/>
    <w:rsid w:val="00BA0B8B"/>
    <w:rsid w:val="00BD047A"/>
    <w:rsid w:val="00BD4356"/>
    <w:rsid w:val="00BF14F3"/>
    <w:rsid w:val="00BF33D3"/>
    <w:rsid w:val="00C11B02"/>
    <w:rsid w:val="00C201B8"/>
    <w:rsid w:val="00C266EC"/>
    <w:rsid w:val="00C33ECA"/>
    <w:rsid w:val="00C42B59"/>
    <w:rsid w:val="00C4440E"/>
    <w:rsid w:val="00C50173"/>
    <w:rsid w:val="00C6433B"/>
    <w:rsid w:val="00C64342"/>
    <w:rsid w:val="00C76419"/>
    <w:rsid w:val="00C76E7F"/>
    <w:rsid w:val="00C82D06"/>
    <w:rsid w:val="00C86160"/>
    <w:rsid w:val="00CB36FD"/>
    <w:rsid w:val="00CB672C"/>
    <w:rsid w:val="00CD30D3"/>
    <w:rsid w:val="00CF5B1F"/>
    <w:rsid w:val="00D004B4"/>
    <w:rsid w:val="00D040D7"/>
    <w:rsid w:val="00D11FF7"/>
    <w:rsid w:val="00D12CC6"/>
    <w:rsid w:val="00D14E78"/>
    <w:rsid w:val="00D17A81"/>
    <w:rsid w:val="00D21A46"/>
    <w:rsid w:val="00D315E2"/>
    <w:rsid w:val="00D61C51"/>
    <w:rsid w:val="00D67EB8"/>
    <w:rsid w:val="00D931CE"/>
    <w:rsid w:val="00D970EC"/>
    <w:rsid w:val="00DA5FE5"/>
    <w:rsid w:val="00DB03DA"/>
    <w:rsid w:val="00DB437C"/>
    <w:rsid w:val="00DC46AD"/>
    <w:rsid w:val="00DD0198"/>
    <w:rsid w:val="00DD0A3C"/>
    <w:rsid w:val="00DD0FC9"/>
    <w:rsid w:val="00DE2253"/>
    <w:rsid w:val="00E047C0"/>
    <w:rsid w:val="00E23370"/>
    <w:rsid w:val="00E32F50"/>
    <w:rsid w:val="00E35F11"/>
    <w:rsid w:val="00E53E46"/>
    <w:rsid w:val="00E73800"/>
    <w:rsid w:val="00E947B4"/>
    <w:rsid w:val="00EA1952"/>
    <w:rsid w:val="00EB002F"/>
    <w:rsid w:val="00ED74BA"/>
    <w:rsid w:val="00EF64C4"/>
    <w:rsid w:val="00F03C33"/>
    <w:rsid w:val="00F07EBC"/>
    <w:rsid w:val="00F1542D"/>
    <w:rsid w:val="00F40731"/>
    <w:rsid w:val="00F44654"/>
    <w:rsid w:val="00F51F12"/>
    <w:rsid w:val="00F553A9"/>
    <w:rsid w:val="00F63203"/>
    <w:rsid w:val="00F67B07"/>
    <w:rsid w:val="00F7563C"/>
    <w:rsid w:val="00F77341"/>
    <w:rsid w:val="00F814D0"/>
    <w:rsid w:val="00F9500D"/>
    <w:rsid w:val="00FB0DAB"/>
    <w:rsid w:val="00FB6B07"/>
    <w:rsid w:val="00FC3B7C"/>
    <w:rsid w:val="00FC4A3D"/>
    <w:rsid w:val="00FF7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3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FAC"/>
    <w:rPr>
      <w:rFonts w:eastAsiaTheme="minorEastAs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332E"/>
    <w:pPr>
      <w:spacing w:before="100" w:beforeAutospacing="1" w:after="100" w:afterAutospacing="1" w:line="240" w:lineRule="auto"/>
    </w:pPr>
    <w:rPr>
      <w:rFonts w:ascii="Times New Roman" w:eastAsia="Times New Roman" w:hAnsi="Times New Roman"/>
      <w:sz w:val="24"/>
      <w:szCs w:val="24"/>
    </w:rPr>
  </w:style>
  <w:style w:type="paragraph" w:styleId="a4">
    <w:name w:val="List Paragraph"/>
    <w:basedOn w:val="a"/>
    <w:uiPriority w:val="34"/>
    <w:qFormat/>
    <w:rsid w:val="006C332E"/>
    <w:pPr>
      <w:ind w:left="720"/>
      <w:contextualSpacing/>
    </w:pPr>
  </w:style>
  <w:style w:type="paragraph" w:styleId="a5">
    <w:name w:val="Balloon Text"/>
    <w:basedOn w:val="a"/>
    <w:link w:val="a6"/>
    <w:uiPriority w:val="99"/>
    <w:semiHidden/>
    <w:unhideWhenUsed/>
    <w:rsid w:val="00F40731"/>
    <w:pPr>
      <w:spacing w:after="0" w:line="240" w:lineRule="auto"/>
    </w:pPr>
    <w:rPr>
      <w:rFonts w:ascii="Tahoma" w:hAnsi="Tahoma" w:cs="Tahoma"/>
      <w:sz w:val="16"/>
      <w:szCs w:val="16"/>
    </w:rPr>
  </w:style>
  <w:style w:type="character" w:customStyle="1" w:styleId="a6">
    <w:name w:val="Изнесен текст Знак"/>
    <w:basedOn w:val="a0"/>
    <w:link w:val="a5"/>
    <w:uiPriority w:val="99"/>
    <w:semiHidden/>
    <w:rsid w:val="00F40731"/>
    <w:rPr>
      <w:rFonts w:ascii="Tahoma" w:eastAsiaTheme="minorEastAsia" w:hAnsi="Tahoma" w:cs="Tahoma"/>
      <w:sz w:val="16"/>
      <w:szCs w:val="16"/>
    </w:rPr>
  </w:style>
  <w:style w:type="paragraph" w:styleId="a7">
    <w:name w:val="header"/>
    <w:basedOn w:val="a"/>
    <w:link w:val="a8"/>
    <w:uiPriority w:val="99"/>
    <w:unhideWhenUsed/>
    <w:rsid w:val="0047435E"/>
    <w:pPr>
      <w:tabs>
        <w:tab w:val="center" w:pos="4536"/>
        <w:tab w:val="right" w:pos="9072"/>
      </w:tabs>
      <w:spacing w:after="0" w:line="240" w:lineRule="auto"/>
    </w:pPr>
  </w:style>
  <w:style w:type="character" w:customStyle="1" w:styleId="a8">
    <w:name w:val="Горен колонтитул Знак"/>
    <w:basedOn w:val="a0"/>
    <w:link w:val="a7"/>
    <w:uiPriority w:val="99"/>
    <w:rsid w:val="0047435E"/>
    <w:rPr>
      <w:rFonts w:eastAsiaTheme="minorEastAsia" w:cs="Times New Roman"/>
    </w:rPr>
  </w:style>
  <w:style w:type="paragraph" w:styleId="a9">
    <w:name w:val="footer"/>
    <w:basedOn w:val="a"/>
    <w:link w:val="aa"/>
    <w:uiPriority w:val="99"/>
    <w:unhideWhenUsed/>
    <w:rsid w:val="0047435E"/>
    <w:pPr>
      <w:tabs>
        <w:tab w:val="center" w:pos="4536"/>
        <w:tab w:val="right" w:pos="9072"/>
      </w:tabs>
      <w:spacing w:after="0" w:line="240" w:lineRule="auto"/>
    </w:pPr>
  </w:style>
  <w:style w:type="character" w:customStyle="1" w:styleId="aa">
    <w:name w:val="Долен колонтитул Знак"/>
    <w:basedOn w:val="a0"/>
    <w:link w:val="a9"/>
    <w:uiPriority w:val="99"/>
    <w:rsid w:val="0047435E"/>
    <w:rPr>
      <w:rFonts w:eastAsiaTheme="minorEastAsia" w:cs="Times New Roman"/>
    </w:rPr>
  </w:style>
  <w:style w:type="character" w:styleId="ab">
    <w:name w:val="Hyperlink"/>
    <w:basedOn w:val="a0"/>
    <w:uiPriority w:val="99"/>
    <w:unhideWhenUsed/>
    <w:rsid w:val="00635CF0"/>
    <w:rPr>
      <w:color w:val="0000FF" w:themeColor="hyperlink"/>
      <w:u w:val="single"/>
    </w:rPr>
  </w:style>
  <w:style w:type="paragraph" w:styleId="ac">
    <w:name w:val="Body Text"/>
    <w:basedOn w:val="a"/>
    <w:link w:val="ad"/>
    <w:rsid w:val="001B69B3"/>
    <w:pPr>
      <w:spacing w:after="0" w:line="240" w:lineRule="auto"/>
    </w:pPr>
    <w:rPr>
      <w:rFonts w:ascii="Times New Roman" w:eastAsia="Times New Roman" w:hAnsi="Times New Roman"/>
      <w:sz w:val="32"/>
      <w:szCs w:val="20"/>
    </w:rPr>
  </w:style>
  <w:style w:type="character" w:customStyle="1" w:styleId="ad">
    <w:name w:val="Основен текст Знак"/>
    <w:basedOn w:val="a0"/>
    <w:link w:val="ac"/>
    <w:rsid w:val="001B69B3"/>
    <w:rPr>
      <w:rFonts w:ascii="Times New Roman" w:eastAsia="Times New Roman"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033825">
      <w:bodyDiv w:val="1"/>
      <w:marLeft w:val="0"/>
      <w:marRight w:val="0"/>
      <w:marTop w:val="0"/>
      <w:marBottom w:val="0"/>
      <w:divBdr>
        <w:top w:val="none" w:sz="0" w:space="0" w:color="auto"/>
        <w:left w:val="none" w:sz="0" w:space="0" w:color="auto"/>
        <w:bottom w:val="none" w:sz="0" w:space="0" w:color="auto"/>
        <w:right w:val="none" w:sz="0" w:space="0" w:color="auto"/>
      </w:divBdr>
    </w:div>
    <w:div w:id="461770782">
      <w:bodyDiv w:val="1"/>
      <w:marLeft w:val="0"/>
      <w:marRight w:val="0"/>
      <w:marTop w:val="0"/>
      <w:marBottom w:val="0"/>
      <w:divBdr>
        <w:top w:val="none" w:sz="0" w:space="0" w:color="auto"/>
        <w:left w:val="none" w:sz="0" w:space="0" w:color="auto"/>
        <w:bottom w:val="none" w:sz="0" w:space="0" w:color="auto"/>
        <w:right w:val="none" w:sz="0" w:space="0" w:color="auto"/>
      </w:divBdr>
    </w:div>
    <w:div w:id="820849698">
      <w:bodyDiv w:val="1"/>
      <w:marLeft w:val="0"/>
      <w:marRight w:val="0"/>
      <w:marTop w:val="0"/>
      <w:marBottom w:val="0"/>
      <w:divBdr>
        <w:top w:val="none" w:sz="0" w:space="0" w:color="auto"/>
        <w:left w:val="none" w:sz="0" w:space="0" w:color="auto"/>
        <w:bottom w:val="none" w:sz="0" w:space="0" w:color="auto"/>
        <w:right w:val="none" w:sz="0" w:space="0" w:color="auto"/>
      </w:divBdr>
    </w:div>
    <w:div w:id="827481542">
      <w:bodyDiv w:val="1"/>
      <w:marLeft w:val="0"/>
      <w:marRight w:val="0"/>
      <w:marTop w:val="0"/>
      <w:marBottom w:val="0"/>
      <w:divBdr>
        <w:top w:val="none" w:sz="0" w:space="0" w:color="auto"/>
        <w:left w:val="none" w:sz="0" w:space="0" w:color="auto"/>
        <w:bottom w:val="none" w:sz="0" w:space="0" w:color="auto"/>
        <w:right w:val="none" w:sz="0" w:space="0" w:color="auto"/>
      </w:divBdr>
    </w:div>
    <w:div w:id="827861718">
      <w:bodyDiv w:val="1"/>
      <w:marLeft w:val="0"/>
      <w:marRight w:val="0"/>
      <w:marTop w:val="0"/>
      <w:marBottom w:val="0"/>
      <w:divBdr>
        <w:top w:val="none" w:sz="0" w:space="0" w:color="auto"/>
        <w:left w:val="none" w:sz="0" w:space="0" w:color="auto"/>
        <w:bottom w:val="none" w:sz="0" w:space="0" w:color="auto"/>
        <w:right w:val="none" w:sz="0" w:space="0" w:color="auto"/>
      </w:divBdr>
    </w:div>
    <w:div w:id="1095439400">
      <w:bodyDiv w:val="1"/>
      <w:marLeft w:val="0"/>
      <w:marRight w:val="0"/>
      <w:marTop w:val="0"/>
      <w:marBottom w:val="0"/>
      <w:divBdr>
        <w:top w:val="none" w:sz="0" w:space="0" w:color="auto"/>
        <w:left w:val="none" w:sz="0" w:space="0" w:color="auto"/>
        <w:bottom w:val="none" w:sz="0" w:space="0" w:color="auto"/>
        <w:right w:val="none" w:sz="0" w:space="0" w:color="auto"/>
      </w:divBdr>
    </w:div>
    <w:div w:id="1160735613">
      <w:bodyDiv w:val="1"/>
      <w:marLeft w:val="0"/>
      <w:marRight w:val="0"/>
      <w:marTop w:val="0"/>
      <w:marBottom w:val="0"/>
      <w:divBdr>
        <w:top w:val="none" w:sz="0" w:space="0" w:color="auto"/>
        <w:left w:val="none" w:sz="0" w:space="0" w:color="auto"/>
        <w:bottom w:val="none" w:sz="0" w:space="0" w:color="auto"/>
        <w:right w:val="none" w:sz="0" w:space="0" w:color="auto"/>
      </w:divBdr>
    </w:div>
    <w:div w:id="1223710947">
      <w:bodyDiv w:val="1"/>
      <w:marLeft w:val="0"/>
      <w:marRight w:val="0"/>
      <w:marTop w:val="0"/>
      <w:marBottom w:val="0"/>
      <w:divBdr>
        <w:top w:val="none" w:sz="0" w:space="0" w:color="auto"/>
        <w:left w:val="none" w:sz="0" w:space="0" w:color="auto"/>
        <w:bottom w:val="none" w:sz="0" w:space="0" w:color="auto"/>
        <w:right w:val="none" w:sz="0" w:space="0" w:color="auto"/>
      </w:divBdr>
    </w:div>
    <w:div w:id="1230073182">
      <w:bodyDiv w:val="1"/>
      <w:marLeft w:val="0"/>
      <w:marRight w:val="0"/>
      <w:marTop w:val="0"/>
      <w:marBottom w:val="0"/>
      <w:divBdr>
        <w:top w:val="none" w:sz="0" w:space="0" w:color="auto"/>
        <w:left w:val="none" w:sz="0" w:space="0" w:color="auto"/>
        <w:bottom w:val="none" w:sz="0" w:space="0" w:color="auto"/>
        <w:right w:val="none" w:sz="0" w:space="0" w:color="auto"/>
      </w:divBdr>
    </w:div>
    <w:div w:id="1466393624">
      <w:bodyDiv w:val="1"/>
      <w:marLeft w:val="0"/>
      <w:marRight w:val="0"/>
      <w:marTop w:val="0"/>
      <w:marBottom w:val="0"/>
      <w:divBdr>
        <w:top w:val="none" w:sz="0" w:space="0" w:color="auto"/>
        <w:left w:val="none" w:sz="0" w:space="0" w:color="auto"/>
        <w:bottom w:val="none" w:sz="0" w:space="0" w:color="auto"/>
        <w:right w:val="none" w:sz="0" w:space="0" w:color="auto"/>
      </w:divBdr>
    </w:div>
    <w:div w:id="1513296713">
      <w:bodyDiv w:val="1"/>
      <w:marLeft w:val="0"/>
      <w:marRight w:val="0"/>
      <w:marTop w:val="0"/>
      <w:marBottom w:val="0"/>
      <w:divBdr>
        <w:top w:val="none" w:sz="0" w:space="0" w:color="auto"/>
        <w:left w:val="none" w:sz="0" w:space="0" w:color="auto"/>
        <w:bottom w:val="none" w:sz="0" w:space="0" w:color="auto"/>
        <w:right w:val="none" w:sz="0" w:space="0" w:color="auto"/>
      </w:divBdr>
    </w:div>
    <w:div w:id="1540437066">
      <w:bodyDiv w:val="1"/>
      <w:marLeft w:val="0"/>
      <w:marRight w:val="0"/>
      <w:marTop w:val="0"/>
      <w:marBottom w:val="0"/>
      <w:divBdr>
        <w:top w:val="none" w:sz="0" w:space="0" w:color="auto"/>
        <w:left w:val="none" w:sz="0" w:space="0" w:color="auto"/>
        <w:bottom w:val="none" w:sz="0" w:space="0" w:color="auto"/>
        <w:right w:val="none" w:sz="0" w:space="0" w:color="auto"/>
      </w:divBdr>
    </w:div>
    <w:div w:id="1612467961">
      <w:bodyDiv w:val="1"/>
      <w:marLeft w:val="0"/>
      <w:marRight w:val="0"/>
      <w:marTop w:val="0"/>
      <w:marBottom w:val="0"/>
      <w:divBdr>
        <w:top w:val="none" w:sz="0" w:space="0" w:color="auto"/>
        <w:left w:val="none" w:sz="0" w:space="0" w:color="auto"/>
        <w:bottom w:val="none" w:sz="0" w:space="0" w:color="auto"/>
        <w:right w:val="none" w:sz="0" w:space="0" w:color="auto"/>
      </w:divBdr>
    </w:div>
    <w:div w:id="162695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ovo@gabrovo.b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totseva@gabrovo.b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8DFD5-91EF-4E32-8A1A-5DC1AA2CE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2563</Words>
  <Characters>14611</Characters>
  <Application>Microsoft Office Word</Application>
  <DocSecurity>0</DocSecurity>
  <Lines>121</Lines>
  <Paragraphs>34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2023-12-12T18:37:00Z</dcterms:created>
  <dcterms:modified xsi:type="dcterms:W3CDTF">2025-08-14T11:42:00Z</dcterms:modified>
</cp:coreProperties>
</file>